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280"/>
        <w:gridCol w:w="4251"/>
      </w:tblGrid>
      <w:tr w:rsidR="00CB3D31" w:rsidRPr="00CB3D31" w:rsidTr="00F65195">
        <w:tc>
          <w:tcPr>
            <w:tcW w:w="4390" w:type="dxa"/>
          </w:tcPr>
          <w:p w:rsid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МАДОУ</w:t>
            </w:r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ЦРР </w:t>
            </w:r>
            <w:proofErr w:type="spellStart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/с № 111 </w:t>
            </w:r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города Тюмени</w:t>
            </w:r>
          </w:p>
          <w:p w:rsid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1" w:rsidRDefault="00CB3D3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Новикова С.А.</w:t>
            </w:r>
          </w:p>
          <w:p w:rsidR="00CB3D31" w:rsidRDefault="00CB3D3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3D31" w:rsidRPr="00CB3D31" w:rsidRDefault="008A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________________2018</w:t>
            </w:r>
            <w:r w:rsidR="00CB3D31" w:rsidRPr="00CB3D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педагогическим советом </w:t>
            </w:r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МАДОУ ЦРР </w:t>
            </w:r>
            <w:proofErr w:type="gramStart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proofErr w:type="gramEnd"/>
            <w:r w:rsidR="008A265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111</w:t>
            </w:r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города Тюмени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3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</w:t>
            </w:r>
            <w:proofErr w:type="gramEnd"/>
            <w:r w:rsidRPr="00CB3D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________ № _______</w:t>
            </w:r>
          </w:p>
          <w:p w:rsidR="00CB3D31" w:rsidRPr="00CB3D31" w:rsidRDefault="00CB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9F4" w:rsidRDefault="003519F4"/>
    <w:p w:rsidR="00CB3D31" w:rsidRDefault="00CB3D31"/>
    <w:p w:rsidR="00CB3D31" w:rsidRDefault="00CB3D31"/>
    <w:p w:rsidR="00CB3D31" w:rsidRDefault="00CB3D31"/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:rsidR="00F65195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</w:t>
      </w:r>
    </w:p>
    <w:p w:rsidR="00CB3D31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A265F" w:rsidRPr="008A265F">
        <w:rPr>
          <w:rFonts w:ascii="Times New Roman" w:hAnsi="Times New Roman" w:cs="Times New Roman"/>
          <w:sz w:val="26"/>
          <w:szCs w:val="26"/>
        </w:rPr>
        <w:t xml:space="preserve"> ЦЕНТРА РАЗВИТИЯ РЕБЕНКА</w:t>
      </w:r>
      <w:r w:rsidRPr="008A265F">
        <w:rPr>
          <w:rFonts w:ascii="Times New Roman" w:hAnsi="Times New Roman" w:cs="Times New Roman"/>
          <w:sz w:val="26"/>
          <w:szCs w:val="26"/>
        </w:rPr>
        <w:t xml:space="preserve"> </w:t>
      </w:r>
      <w:r w:rsidR="008A265F" w:rsidRPr="008A265F">
        <w:rPr>
          <w:rFonts w:ascii="Times New Roman" w:hAnsi="Times New Roman" w:cs="Times New Roman"/>
          <w:sz w:val="26"/>
          <w:szCs w:val="26"/>
        </w:rPr>
        <w:t>– ДЕТСКОГО САДА № 111</w:t>
      </w:r>
    </w:p>
    <w:p w:rsidR="00CB3D31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ГОРОДА ТЮМЕНИ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по состоянию на 1</w:t>
      </w:r>
      <w:r w:rsidR="008A265F">
        <w:rPr>
          <w:rFonts w:ascii="Times New Roman" w:hAnsi="Times New Roman" w:cs="Times New Roman"/>
          <w:sz w:val="26"/>
          <w:szCs w:val="26"/>
        </w:rPr>
        <w:t xml:space="preserve">0  апреля </w:t>
      </w:r>
      <w:r w:rsidRPr="00CB3D31">
        <w:rPr>
          <w:rFonts w:ascii="Times New Roman" w:hAnsi="Times New Roman" w:cs="Times New Roman"/>
          <w:sz w:val="26"/>
          <w:szCs w:val="26"/>
        </w:rPr>
        <w:t xml:space="preserve"> </w:t>
      </w:r>
      <w:r w:rsidR="008A265F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56726B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CB3D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E24818" w:rsidRDefault="00CB3D31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2699" w:rsidRPr="00E24818" w:rsidRDefault="004403DD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1.1.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AD2699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отчет) </w:t>
      </w:r>
      <w:r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248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Pr="00E24818">
        <w:rPr>
          <w:rFonts w:ascii="Times New Roman" w:hAnsi="Times New Roman" w:cs="Times New Roman"/>
          <w:sz w:val="24"/>
          <w:szCs w:val="24"/>
        </w:rPr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E2481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24818">
        <w:rPr>
          <w:rFonts w:ascii="Times New Roman" w:hAnsi="Times New Roman" w:cs="Times New Roman"/>
          <w:sz w:val="24"/>
          <w:szCs w:val="24"/>
        </w:rPr>
        <w:t>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="00CB3D31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B3D31" w:rsidRPr="00E2481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AD2699" w:rsidRPr="0038545A">
        <w:rPr>
          <w:rFonts w:ascii="Times New Roman" w:hAnsi="Times New Roman" w:cs="Times New Roman"/>
          <w:sz w:val="24"/>
          <w:szCs w:val="24"/>
        </w:rPr>
        <w:t>МАДОУ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8A265F" w:rsidRPr="0038545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5F" w:rsidRPr="003854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265F" w:rsidRPr="0038545A">
        <w:rPr>
          <w:rFonts w:ascii="Times New Roman" w:hAnsi="Times New Roman" w:cs="Times New Roman"/>
          <w:sz w:val="24"/>
          <w:szCs w:val="24"/>
        </w:rPr>
        <w:t>/с № 111</w:t>
      </w:r>
      <w:r w:rsidR="00AD2699" w:rsidRPr="0038545A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D2699" w:rsidRPr="00E248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E24818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2.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ED490B" w:rsidRDefault="00E24818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195">
        <w:rPr>
          <w:rFonts w:ascii="Times New Roman" w:hAnsi="Times New Roman" w:cs="Times New Roman"/>
          <w:sz w:val="24"/>
          <w:szCs w:val="24"/>
        </w:rPr>
        <w:t>2.1.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95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Учреждение</w:t>
      </w:r>
      <w:r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</w:t>
      </w:r>
      <w:r w:rsidR="008A265F" w:rsidRPr="0038545A">
        <w:rPr>
          <w:rFonts w:ascii="Times New Roman" w:hAnsi="Times New Roman" w:cs="Times New Roman"/>
          <w:sz w:val="24"/>
          <w:szCs w:val="24"/>
        </w:rPr>
        <w:t>от трех</w:t>
      </w:r>
      <w:r w:rsidRPr="0038545A">
        <w:rPr>
          <w:rFonts w:ascii="Times New Roman" w:hAnsi="Times New Roman" w:cs="Times New Roman"/>
          <w:sz w:val="24"/>
          <w:szCs w:val="24"/>
        </w:rPr>
        <w:t xml:space="preserve"> лет</w:t>
      </w:r>
      <w:r w:rsidRPr="00ED49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осуществляется в группах: </w:t>
      </w:r>
      <w:proofErr w:type="spellStart"/>
      <w:r w:rsidRPr="00ED490B">
        <w:rPr>
          <w:rFonts w:ascii="Times New Roman" w:hAnsi="Times New Roman" w:cs="Times New Roman"/>
          <w:sz w:val="24"/>
          <w:szCs w:val="24"/>
        </w:rPr>
        <w:t>общеразвивающ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Pr="0038545A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Pr="0038545A" w:rsidRDefault="00ED490B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ab/>
        <w:t>2.</w:t>
      </w:r>
      <w:r w:rsidR="006431C8" w:rsidRPr="0038545A">
        <w:rPr>
          <w:rFonts w:ascii="Times New Roman" w:hAnsi="Times New Roman" w:cs="Times New Roman"/>
          <w:sz w:val="24"/>
          <w:szCs w:val="24"/>
        </w:rPr>
        <w:t>5</w:t>
      </w:r>
      <w:r w:rsidRPr="0038545A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38545A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38545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по пятидневной рабочей неделе. Группы функционируют в режиме: </w:t>
      </w: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 xml:space="preserve">полного дня (12-часового пребывания); 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6B99" w:rsidRPr="00D16B99" w:rsidRDefault="00ED490B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hAnsi="Times New Roman" w:cs="Times New Roman"/>
          <w:sz w:val="24"/>
          <w:szCs w:val="24"/>
        </w:rPr>
        <w:t>2.</w:t>
      </w:r>
      <w:r w:rsidR="006431C8" w:rsidRPr="00D16B99">
        <w:rPr>
          <w:rFonts w:ascii="Times New Roman" w:hAnsi="Times New Roman" w:cs="Times New Roman"/>
          <w:sz w:val="24"/>
          <w:szCs w:val="24"/>
        </w:rPr>
        <w:t>6</w:t>
      </w:r>
      <w:r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490B" w:rsidRPr="00D16B99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99" w:rsidRPr="00D16B99" w:rsidRDefault="00ED490B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hAnsi="Times New Roman" w:cs="Times New Roman"/>
          <w:sz w:val="24"/>
          <w:szCs w:val="24"/>
        </w:rPr>
        <w:t>2.</w:t>
      </w:r>
      <w:r w:rsidR="006431C8" w:rsidRPr="00D16B99">
        <w:rPr>
          <w:rFonts w:ascii="Times New Roman" w:hAnsi="Times New Roman" w:cs="Times New Roman"/>
          <w:sz w:val="24"/>
          <w:szCs w:val="24"/>
        </w:rPr>
        <w:t>7</w:t>
      </w:r>
      <w:r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>Образовательн</w:t>
      </w:r>
      <w:r w:rsidR="00D16B99">
        <w:rPr>
          <w:rFonts w:ascii="Times New Roman" w:hAnsi="Times New Roman" w:cs="Times New Roman"/>
          <w:sz w:val="24"/>
          <w:szCs w:val="24"/>
        </w:rPr>
        <w:t>ая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6B99">
        <w:rPr>
          <w:rFonts w:ascii="Times New Roman" w:hAnsi="Times New Roman" w:cs="Times New Roman"/>
          <w:sz w:val="24"/>
          <w:szCs w:val="24"/>
        </w:rPr>
        <w:t>а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16B99">
        <w:rPr>
          <w:rFonts w:ascii="Times New Roman" w:hAnsi="Times New Roman" w:cs="Times New Roman"/>
          <w:sz w:val="24"/>
          <w:szCs w:val="24"/>
        </w:rPr>
        <w:t>Учреждения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16B99" w:rsidRP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891" w:rsidRPr="001D6891" w:rsidRDefault="00FA2C56" w:rsidP="001D6891">
      <w:pPr>
        <w:pStyle w:val="a9"/>
        <w:ind w:firstLine="567"/>
        <w:jc w:val="both"/>
        <w:rPr>
          <w:sz w:val="24"/>
          <w:szCs w:val="24"/>
        </w:rPr>
      </w:pPr>
      <w:r w:rsidRPr="001D6891">
        <w:rPr>
          <w:rFonts w:eastAsiaTheme="minorEastAsia"/>
          <w:sz w:val="24"/>
          <w:szCs w:val="24"/>
        </w:rPr>
        <w:t>2.8.</w:t>
      </w:r>
      <w:r w:rsidR="001D6891" w:rsidRPr="001D6891">
        <w:rPr>
          <w:sz w:val="24"/>
          <w:szCs w:val="24"/>
        </w:rPr>
        <w:t xml:space="preserve">В 2017-2018 учебном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1D6891" w:rsidRPr="001D6891">
        <w:rPr>
          <w:sz w:val="24"/>
          <w:szCs w:val="24"/>
        </w:rPr>
        <w:t>Н.Е.Вераксы</w:t>
      </w:r>
      <w:proofErr w:type="spellEnd"/>
      <w:r w:rsidR="001D6891" w:rsidRPr="001D6891">
        <w:rPr>
          <w:sz w:val="24"/>
          <w:szCs w:val="24"/>
        </w:rPr>
        <w:t>, Т.С. Комаровой, М.А.Васильевой.</w:t>
      </w:r>
    </w:p>
    <w:p w:rsidR="001D6891" w:rsidRPr="001D6891" w:rsidRDefault="001D6891" w:rsidP="001D6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программе «Здоровье» В.Г.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«Основы безопасности детей дошкольного возраста» Р.Б.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Н.Н.Авдеевой, О.Л.Князевой.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В наличии имеется учебно-методический комплект и пособия по реализуемой программе, соответствующие ФГОС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7C468B" w:rsidRPr="00FA2C56" w:rsidRDefault="007C468B" w:rsidP="00D16B99">
      <w:pPr>
        <w:spacing w:after="0" w:line="240" w:lineRule="auto"/>
        <w:ind w:firstLine="708"/>
        <w:jc w:val="both"/>
        <w:rPr>
          <w:color w:val="0070C0"/>
        </w:rPr>
      </w:pPr>
    </w:p>
    <w:p w:rsidR="00ED490B" w:rsidRP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>3. ОЦЕНКА СИСТЕМЫ УПРАВЛЕНИЯ УЧРЕЖДЕНИЯ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06D44" w:rsidRPr="00706D44" w:rsidRDefault="00E2481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3.1.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6D44">
        <w:rPr>
          <w:rFonts w:ascii="Times New Roman" w:hAnsi="Times New Roman" w:cs="Times New Roman"/>
          <w:sz w:val="24"/>
          <w:szCs w:val="24"/>
        </w:rPr>
        <w:t xml:space="preserve">.2.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-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6D44">
        <w:rPr>
          <w:rFonts w:ascii="Times New Roman" w:hAnsi="Times New Roman" w:cs="Times New Roman"/>
          <w:sz w:val="24"/>
          <w:szCs w:val="24"/>
        </w:rPr>
        <w:t xml:space="preserve"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6D44">
        <w:rPr>
          <w:rFonts w:ascii="Times New Roman" w:hAnsi="Times New Roman" w:cs="Times New Roman"/>
          <w:sz w:val="24"/>
          <w:szCs w:val="24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к компетенции Учредителя и иных органов управления Учреждением.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06D44">
        <w:rPr>
          <w:rFonts w:ascii="Times New Roman" w:hAnsi="Times New Roman" w:cs="Times New Roman"/>
          <w:sz w:val="24"/>
          <w:szCs w:val="24"/>
        </w:rPr>
        <w:t xml:space="preserve">.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proofErr w:type="gramStart"/>
      <w:r w:rsidRPr="00706D44">
        <w:rPr>
          <w:rFonts w:ascii="Times New Roman" w:hAnsi="Times New Roman" w:cs="Times New Roman"/>
          <w:sz w:val="24"/>
          <w:szCs w:val="24"/>
        </w:rPr>
        <w:t>департамента имущественных отношений Администрации города Тюмени</w:t>
      </w:r>
      <w:proofErr w:type="gramEnd"/>
      <w:r w:rsidRPr="00706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="008A265F" w:rsidRPr="007100A2">
        <w:rPr>
          <w:rFonts w:ascii="Times New Roman" w:hAnsi="Times New Roman" w:cs="Times New Roman"/>
          <w:sz w:val="24"/>
          <w:szCs w:val="24"/>
        </w:rPr>
        <w:t>с 01.08.2017 по 10.04.2018</w:t>
      </w:r>
      <w:r w:rsidR="007100A2" w:rsidRPr="007100A2">
        <w:rPr>
          <w:rFonts w:ascii="Times New Roman" w:hAnsi="Times New Roman" w:cs="Times New Roman"/>
          <w:sz w:val="24"/>
          <w:szCs w:val="24"/>
        </w:rPr>
        <w:t xml:space="preserve"> проведено 12</w:t>
      </w:r>
      <w:r w:rsidRPr="007100A2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706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наблюдательного совета.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DE23DC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706D44" w:rsidRPr="00706D44">
        <w:rPr>
          <w:rFonts w:ascii="Times New Roman" w:hAnsi="Times New Roman" w:cs="Times New Roman"/>
          <w:sz w:val="24"/>
          <w:szCs w:val="24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E24818" w:rsidRPr="00E2481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обучающихся.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6726B" w:rsidRPr="0038545A">
        <w:rPr>
          <w:rFonts w:ascii="Times New Roman" w:hAnsi="Times New Roman" w:cs="Times New Roman"/>
          <w:sz w:val="24"/>
          <w:szCs w:val="24"/>
        </w:rPr>
        <w:t>с 01.08.2017 по 10.04.2018</w:t>
      </w:r>
      <w:r w:rsidR="0038545A">
        <w:rPr>
          <w:rFonts w:ascii="Times New Roman" w:hAnsi="Times New Roman" w:cs="Times New Roman"/>
          <w:sz w:val="24"/>
          <w:szCs w:val="24"/>
        </w:rPr>
        <w:t xml:space="preserve"> пров</w:t>
      </w:r>
      <w:r w:rsidR="0056726B" w:rsidRPr="0038545A">
        <w:rPr>
          <w:rFonts w:ascii="Times New Roman" w:hAnsi="Times New Roman" w:cs="Times New Roman"/>
          <w:sz w:val="24"/>
          <w:szCs w:val="24"/>
        </w:rPr>
        <w:t>едено 4 заседания</w:t>
      </w:r>
      <w:r w:rsidRPr="00706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 На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DE23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>- программного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 xml:space="preserve">укрепление связи между семьей и Учреждением в целях установления единства воспитательного влияния на воспитанников, педагогического коллектива и </w:t>
      </w:r>
      <w:proofErr w:type="spellStart"/>
      <w:r w:rsidRPr="00DE23DC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DE23D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ривлечение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5A515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A515C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C8" w:rsidRPr="00706D44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</w:t>
      </w:r>
      <w:r w:rsidRPr="006431C8">
        <w:rPr>
          <w:rFonts w:ascii="Times New Roman" w:hAnsi="Times New Roman" w:cs="Times New Roman"/>
          <w:sz w:val="24"/>
          <w:szCs w:val="24"/>
        </w:rPr>
        <w:lastRenderedPageBreak/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6431C8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4. ОЦЕНКА СОДЕРЖАНИЯ И КАЧЕСТВА ПОДГОТОВКИ 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0255A" w:rsidRPr="00B0255A" w:rsidRDefault="00E24818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ab/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В мониторинге освоения программных задач основной общеобразовательной программы МАДОУ </w:t>
      </w:r>
      <w:proofErr w:type="spellStart"/>
      <w:r w:rsidR="00B0255A" w:rsidRPr="00B0255A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B0255A" w:rsidRPr="00B0255A">
        <w:rPr>
          <w:rFonts w:ascii="Times New Roman" w:hAnsi="Times New Roman" w:cs="Times New Roman"/>
          <w:sz w:val="24"/>
          <w:szCs w:val="24"/>
        </w:rPr>
        <w:t>/с №111 г</w:t>
      </w:r>
      <w:proofErr w:type="gramStart"/>
      <w:r w:rsidR="00B0255A" w:rsidRPr="00B025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0255A" w:rsidRPr="00B0255A">
        <w:rPr>
          <w:rFonts w:ascii="Times New Roman" w:hAnsi="Times New Roman" w:cs="Times New Roman"/>
          <w:sz w:val="24"/>
          <w:szCs w:val="24"/>
        </w:rPr>
        <w:t xml:space="preserve">юмени в конце года принимало участие     </w:t>
      </w:r>
      <w:r w:rsidR="00B851C7">
        <w:rPr>
          <w:rFonts w:ascii="Times New Roman" w:hAnsi="Times New Roman" w:cs="Times New Roman"/>
          <w:sz w:val="24"/>
          <w:szCs w:val="24"/>
        </w:rPr>
        <w:t>89</w:t>
      </w:r>
      <w:r w:rsidR="00B0255A">
        <w:rPr>
          <w:rFonts w:ascii="Times New Roman" w:hAnsi="Times New Roman" w:cs="Times New Roman"/>
          <w:sz w:val="24"/>
          <w:szCs w:val="24"/>
        </w:rPr>
        <w:t>0</w:t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    детей. 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B0255A">
        <w:rPr>
          <w:rFonts w:ascii="Times New Roman" w:hAnsi="Times New Roman" w:cs="Times New Roman"/>
          <w:sz w:val="24"/>
          <w:szCs w:val="24"/>
        </w:rPr>
        <w:t>% детей показали высокий уровень освоения программных задач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255A">
        <w:rPr>
          <w:rFonts w:ascii="Times New Roman" w:hAnsi="Times New Roman" w:cs="Times New Roman"/>
          <w:sz w:val="24"/>
          <w:szCs w:val="24"/>
        </w:rPr>
        <w:t>% средний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55A">
        <w:rPr>
          <w:rFonts w:ascii="Times New Roman" w:hAnsi="Times New Roman" w:cs="Times New Roman"/>
          <w:sz w:val="24"/>
          <w:szCs w:val="24"/>
        </w:rPr>
        <w:t xml:space="preserve"> % низкий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  <w:gridCol w:w="1898"/>
      </w:tblGrid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jc w:val="both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jc w:val="both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2017-2018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76%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78%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21%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20%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3%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2%</w:t>
            </w:r>
          </w:p>
        </w:tc>
      </w:tr>
      <w:tr w:rsidR="00B0255A" w:rsidRPr="00B0255A" w:rsidTr="00515192">
        <w:tc>
          <w:tcPr>
            <w:tcW w:w="3770" w:type="dxa"/>
          </w:tcPr>
          <w:p w:rsidR="00B0255A" w:rsidRPr="00B0255A" w:rsidRDefault="00B0255A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780</w:t>
            </w:r>
          </w:p>
        </w:tc>
        <w:tc>
          <w:tcPr>
            <w:tcW w:w="1898" w:type="dxa"/>
          </w:tcPr>
          <w:p w:rsidR="00B0255A" w:rsidRPr="00B0255A" w:rsidRDefault="00B0255A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880</w:t>
            </w:r>
          </w:p>
        </w:tc>
      </w:tr>
    </w:tbl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Как показывает таблица,  за последние два года уровень освоения программы   соответствует муниципальному заданию.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Наиболее высокий уровень освоения программного материала воспитанниками был показаны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Физическое развитие –    78  %</w:t>
      </w:r>
    </w:p>
    <w:p w:rsid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 -  77  %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Познавательное развитие – 76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Несколько ниже результаты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– 71 %</w:t>
      </w:r>
    </w:p>
    <w:p w:rsidR="00B0255A" w:rsidRPr="00B0255A" w:rsidRDefault="00B0255A" w:rsidP="00B025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Речевое развитие - 75 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Снижение показателей уровня освоения программы объясняется </w:t>
      </w:r>
      <w:proofErr w:type="gramStart"/>
      <w:r w:rsidRPr="00B0255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B0255A">
        <w:rPr>
          <w:rFonts w:ascii="Times New Roman" w:hAnsi="Times New Roman" w:cs="Times New Roman"/>
          <w:sz w:val="24"/>
          <w:szCs w:val="24"/>
        </w:rPr>
        <w:t xml:space="preserve"> особенностям детей: речевые, неврологические проблемы (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, недостаток самоконтроля, 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Результаты освоения адаптированной образовательной программы детей с ОВЗ  показывают: количество обследованных детей -15 человек.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Высокий уровень: 11 (75%), средний уровень: 3 (19 %), низкий уровень: 1(6%), что соответствует муниципальному заданию.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B2403C" w:rsidRDefault="00E24818" w:rsidP="007C46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45A" w:rsidRDefault="0038545A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>5.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>В 2017-2018 учебном году коллектив ДОУ решал следующие задачи:</w:t>
      </w: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b/>
          <w:sz w:val="24"/>
          <w:szCs w:val="24"/>
        </w:rPr>
      </w:pP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>1.Повышение двигательной активности посредством использования игр в совместной с педагогом и самостоятельной деятельности детей дошкольного возраста.</w:t>
      </w:r>
    </w:p>
    <w:p w:rsid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 xml:space="preserve">2.Совершенствование работы по формированию элементарных математических представлений посредством современных технологий и в достижениях оптимального развития ребенка- дошкольника. </w:t>
      </w: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 xml:space="preserve">    Решая первую задачу, в учебном году проводилась целенаправленная работа по повышению двигательной активности у дошкольников посредством использования игр в совместной и самостоятельной деятельности дошкольников.</w:t>
      </w:r>
    </w:p>
    <w:p w:rsidR="001D6891" w:rsidRPr="001D6891" w:rsidRDefault="001D6891" w:rsidP="001D6891">
      <w:pPr>
        <w:pStyle w:val="a9"/>
        <w:tabs>
          <w:tab w:val="left" w:pos="-993"/>
        </w:tabs>
        <w:ind w:firstLine="567"/>
        <w:jc w:val="both"/>
        <w:rPr>
          <w:sz w:val="24"/>
          <w:szCs w:val="24"/>
        </w:rPr>
      </w:pPr>
      <w:r w:rsidRPr="001D6891">
        <w:rPr>
          <w:sz w:val="24"/>
          <w:szCs w:val="24"/>
        </w:rPr>
        <w:t xml:space="preserve">     В течение года проводились разнообразные формы работы с дошкольниками: организованная образовательная деятельность, совместная деятельность воспитателя с детьми, самостоятельная деятельность детей.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На педагогическом совете «Подвижная игра как средство развития двигательной активности дошкольников» представлен  положительный опыт работы воспитателя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Коротыч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Т.Г. «Использование подвижных игр с целью удовлетворения потребности в двигательной активности у детей дошкольного возраста». Воспитатель рассказала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о системе работы по использованию подвижных игр в работе с детьми средней группы в течение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дня, о формах взаимодействия с семьей в организации подвижных игр в разное время года.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color w:val="000000"/>
          <w:sz w:val="24"/>
          <w:szCs w:val="24"/>
        </w:rPr>
        <w:t xml:space="preserve">     Результаты тематического контроля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по использованию подвижных игр в работе с детьми дошкольного возраста показали, что в проверяемых группах созданы условия для формирования физической детской деятельности: </w:t>
      </w:r>
      <w:r w:rsidRPr="001D6891">
        <w:rPr>
          <w:rFonts w:ascii="Times New Roman" w:hAnsi="Times New Roman" w:cs="Times New Roman"/>
          <w:sz w:val="24"/>
          <w:szCs w:val="24"/>
          <w:lang w:bidi="he-IL"/>
        </w:rPr>
        <w:t xml:space="preserve">оборудование групповых помещений безопасно, </w:t>
      </w:r>
      <w:proofErr w:type="spellStart"/>
      <w:r w:rsidRPr="001D6891">
        <w:rPr>
          <w:rFonts w:ascii="Times New Roman" w:hAnsi="Times New Roman" w:cs="Times New Roman"/>
          <w:sz w:val="24"/>
          <w:szCs w:val="24"/>
          <w:lang w:bidi="he-IL"/>
        </w:rPr>
        <w:t>здоровьесберегающее</w:t>
      </w:r>
      <w:proofErr w:type="spellEnd"/>
      <w:r w:rsidRPr="001D6891">
        <w:rPr>
          <w:rFonts w:ascii="Times New Roman" w:hAnsi="Times New Roman" w:cs="Times New Roman"/>
          <w:sz w:val="24"/>
          <w:szCs w:val="24"/>
          <w:lang w:bidi="he-IL"/>
        </w:rPr>
        <w:t xml:space="preserve">, эстетически привлекательно и развивающее. 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 xml:space="preserve">В групповых помещениях функционируют физкультурные уголки, которые оснащены игровым и спортивным материалом (маски, скакалки, мячи, кегли, оборудование для гимнастик и др.) Хочется отметить, что оборудование систематически обновляется и пополняется педагогами, при этом </w:t>
      </w:r>
      <w:r w:rsidRPr="001D6891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Т.А., Воронцова В.С.,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Кудерова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Т.В.., Щербич И.А.  привлекают родителей к данной деятельности. </w:t>
      </w:r>
      <w:proofErr w:type="gramEnd"/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</w:t>
      </w:r>
      <w:r w:rsidRPr="001D6891">
        <w:rPr>
          <w:rFonts w:ascii="Times New Roman" w:hAnsi="Times New Roman" w:cs="Times New Roman"/>
          <w:sz w:val="24"/>
          <w:szCs w:val="24"/>
          <w:lang w:bidi="he-IL"/>
        </w:rPr>
        <w:t>В старших группах пространство группы организовано в виде хорошо разграниченных зон (физкультурный уголок)</w:t>
      </w:r>
      <w:r w:rsidRPr="001D6891">
        <w:rPr>
          <w:rFonts w:ascii="Times New Roman" w:hAnsi="Times New Roman" w:cs="Times New Roman"/>
          <w:sz w:val="24"/>
          <w:szCs w:val="24"/>
        </w:rPr>
        <w:t>.</w:t>
      </w:r>
      <w:r w:rsidRPr="001D6891">
        <w:rPr>
          <w:rFonts w:ascii="Times New Roman" w:hAnsi="Times New Roman" w:cs="Times New Roman"/>
          <w:sz w:val="24"/>
          <w:szCs w:val="24"/>
          <w:lang w:bidi="he-IL"/>
        </w:rPr>
        <w:t xml:space="preserve"> Все предметы доступны детям, расположены  на уровне глаз детей.</w:t>
      </w:r>
      <w:r w:rsidRPr="001D6891"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Воспитатели проверяемых групп создают условия для </w:t>
      </w:r>
      <w:r w:rsidRPr="001D6891">
        <w:rPr>
          <w:rFonts w:ascii="Times New Roman" w:hAnsi="Times New Roman" w:cs="Times New Roman"/>
          <w:sz w:val="24"/>
          <w:szCs w:val="24"/>
        </w:rPr>
        <w:t xml:space="preserve">организации подвижных игр, повышения двигательной активности детей. Так в группе №4 вместе с физкультурным уголком функционирует уголок движения, для  формирования у детей двигательных навыков и физических качеств - ловкости, быстроты, силы выносливости, воспитания нравственно-волевых качеств личности. 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Наряду с этим, недостаточно нетрадиционного оборудования  в физкультурных уголках  для повышения интереса у детей к самостоятельной двигательной деятельности, для индивидуальной работы по исправлению нарушений осанки, плоскостопия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Образовательная деятельность по данному направлению в  старших группах проводятся в помещении, в теплую погоду - на улице. 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Воспитатели проводят подвижные игры с </w:t>
      </w:r>
      <w:r w:rsidRPr="001D6891">
        <w:rPr>
          <w:rFonts w:ascii="Times New Roman" w:hAnsi="Times New Roman" w:cs="Times New Roman"/>
          <w:spacing w:val="-2"/>
        </w:rPr>
        <w:t xml:space="preserve"> детьми </w:t>
      </w:r>
      <w:r w:rsidRPr="001D6891">
        <w:rPr>
          <w:rFonts w:ascii="Times New Roman" w:hAnsi="Times New Roman" w:cs="Times New Roman"/>
        </w:rPr>
        <w:t xml:space="preserve">в соответствии с их возрастными и индивидуальными особенностями. 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В старших группах № 4, № 6 (Щербич И.А., </w:t>
      </w:r>
      <w:proofErr w:type="spellStart"/>
      <w:r w:rsidRPr="001D6891">
        <w:rPr>
          <w:rFonts w:ascii="Times New Roman" w:hAnsi="Times New Roman" w:cs="Times New Roman"/>
        </w:rPr>
        <w:t>Чукур</w:t>
      </w:r>
      <w:proofErr w:type="spellEnd"/>
      <w:r w:rsidRPr="001D6891">
        <w:rPr>
          <w:rFonts w:ascii="Times New Roman" w:hAnsi="Times New Roman" w:cs="Times New Roman"/>
        </w:rPr>
        <w:t xml:space="preserve"> Т.В., Ильясова А.А.)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 xml:space="preserve"> включают в подвижные  упражне</w:t>
      </w:r>
      <w:r w:rsidRPr="001D6891">
        <w:rPr>
          <w:rFonts w:ascii="Times New Roman" w:hAnsi="Times New Roman" w:cs="Times New Roman"/>
          <w:spacing w:val="-2"/>
        </w:rPr>
        <w:t>ния на развитие разных групп мышц, на поднятие и поддержание их тонуса; включают в иг</w:t>
      </w:r>
      <w:r w:rsidRPr="001D6891">
        <w:rPr>
          <w:rFonts w:ascii="Times New Roman" w:hAnsi="Times New Roman" w:cs="Times New Roman"/>
        </w:rPr>
        <w:t>ры и организованную образовательную деятельность ходьбу, бег, лазанье, прыжки, метание, упражнения с различным спортивным инвентарем и т.п.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  <w:color w:val="000000"/>
        </w:rPr>
      </w:pPr>
      <w:r w:rsidRPr="001D6891">
        <w:rPr>
          <w:rFonts w:ascii="Times New Roman" w:hAnsi="Times New Roman" w:cs="Times New Roman"/>
        </w:rPr>
        <w:t xml:space="preserve">В группах №5,№4 (воспитатели </w:t>
      </w:r>
      <w:proofErr w:type="spellStart"/>
      <w:r w:rsidRPr="001D6891">
        <w:rPr>
          <w:rFonts w:ascii="Times New Roman" w:hAnsi="Times New Roman" w:cs="Times New Roman"/>
        </w:rPr>
        <w:t>Паршакова</w:t>
      </w:r>
      <w:proofErr w:type="spellEnd"/>
      <w:r w:rsidRPr="001D6891">
        <w:rPr>
          <w:rFonts w:ascii="Times New Roman" w:hAnsi="Times New Roman" w:cs="Times New Roman"/>
        </w:rPr>
        <w:t xml:space="preserve"> Т.А., Воронцова В.С., </w:t>
      </w:r>
      <w:proofErr w:type="spellStart"/>
      <w:r w:rsidRPr="001D6891">
        <w:rPr>
          <w:rFonts w:ascii="Times New Roman" w:hAnsi="Times New Roman" w:cs="Times New Roman"/>
        </w:rPr>
        <w:t>Кудерова</w:t>
      </w:r>
      <w:proofErr w:type="spellEnd"/>
      <w:r w:rsidRPr="001D6891">
        <w:rPr>
          <w:rFonts w:ascii="Times New Roman" w:hAnsi="Times New Roman" w:cs="Times New Roman"/>
        </w:rPr>
        <w:t xml:space="preserve"> Л.И.) в деятельность детей включают </w:t>
      </w:r>
      <w:r w:rsidRPr="001D6891">
        <w:rPr>
          <w:rFonts w:ascii="Times New Roman" w:hAnsi="Times New Roman" w:cs="Times New Roman"/>
          <w:bCs/>
        </w:rPr>
        <w:t>подвижные игры, которые</w:t>
      </w:r>
      <w:r w:rsidRPr="001D6891">
        <w:rPr>
          <w:rFonts w:ascii="Times New Roman" w:hAnsi="Times New Roman" w:cs="Times New Roman"/>
        </w:rPr>
        <w:t xml:space="preserve"> проводятся в течение всего дня - это игры с правилами на прогулке (сюжетные и бессюжетные), спортивные на прогулке. </w:t>
      </w:r>
      <w:r w:rsidRPr="001D6891">
        <w:rPr>
          <w:rFonts w:ascii="Times New Roman" w:hAnsi="Times New Roman" w:cs="Times New Roman"/>
          <w:color w:val="000000"/>
          <w:lang w:bidi="he-IL"/>
        </w:rPr>
        <w:t> </w:t>
      </w:r>
      <w:r w:rsidRPr="001D6891">
        <w:rPr>
          <w:rFonts w:ascii="Times New Roman" w:hAnsi="Times New Roman" w:cs="Times New Roman"/>
          <w:color w:val="000000"/>
        </w:rPr>
        <w:t xml:space="preserve">Педагоги недостаточно внимания уделяют малоподвижным, хороводным играм,  не планируют народные игры. </w:t>
      </w:r>
    </w:p>
    <w:p w:rsidR="001D6891" w:rsidRPr="001D6891" w:rsidRDefault="001D6891" w:rsidP="001D6891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1D6891">
        <w:rPr>
          <w:rFonts w:ascii="Times New Roman" w:hAnsi="Times New Roman" w:cs="Times New Roman"/>
          <w:sz w:val="24"/>
          <w:szCs w:val="24"/>
        </w:rPr>
        <w:t>Недостаточно планируются воспитателями игры малой подвижности в групповых помещениях.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Обследование уровня развития детей, показало, что  воспитатели старших групп 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 xml:space="preserve">Воронцова В.С., </w:t>
      </w:r>
      <w:proofErr w:type="spellStart"/>
      <w:r w:rsidRPr="001D6891">
        <w:rPr>
          <w:rFonts w:ascii="Times New Roman" w:hAnsi="Times New Roman" w:cs="Times New Roman"/>
        </w:rPr>
        <w:t>Кудерова</w:t>
      </w:r>
      <w:proofErr w:type="spellEnd"/>
      <w:r w:rsidRPr="001D6891">
        <w:rPr>
          <w:rFonts w:ascii="Times New Roman" w:hAnsi="Times New Roman" w:cs="Times New Roman"/>
        </w:rPr>
        <w:t xml:space="preserve"> Л.И. вводят в подвижные игры более сложные правила со сменой видов движений, учат преодолевать трудности, проявлять доброжелательное отношение к товарищам, выдержку, самообладание.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Инструкторы по физической культуре </w:t>
      </w:r>
      <w:proofErr w:type="spellStart"/>
      <w:r w:rsidRPr="001D6891">
        <w:rPr>
          <w:rFonts w:ascii="Times New Roman" w:hAnsi="Times New Roman" w:cs="Times New Roman"/>
        </w:rPr>
        <w:t>Домашенко</w:t>
      </w:r>
      <w:proofErr w:type="spellEnd"/>
      <w:r w:rsidRPr="001D6891">
        <w:rPr>
          <w:rFonts w:ascii="Times New Roman" w:hAnsi="Times New Roman" w:cs="Times New Roman"/>
        </w:rPr>
        <w:t xml:space="preserve"> Н.В., Сидорина О.В.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>учат детей ориентироваться в пространстве, запоминать  правила игры, название игры, закрепляют двигательные навыки.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>Педагоги учитывают интересы детей к двигательной активности. Используя индивидуальный подход и возрастные особенности своих воспитанников, предлагает им разнообразные игры, притом, если детям понравилась игра повторяет ее несколько раз, вводит в игры более сложные правила со сменой видов движений, продумывают способы организации игр. Ознакомление с новой игрой проводится четко, образно, эмоционально. В ходе объяснения перед детьми ставится цель, способствующая осознанию игровых правил, их закреплению, совершенствованию двигательных навыков. При проведении игр с элементами соревнований используются объективная оценка, тактичность.</w:t>
      </w:r>
    </w:p>
    <w:p w:rsidR="001D6891" w:rsidRPr="001D6891" w:rsidRDefault="001D6891" w:rsidP="001D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>Просмотр образовательной области «Физическая культура» показал, что подбор и планирование подвижных игр определяется уровнем состояния здоровья детей, индивидуальных особенностей, времени года, местом проведения, тематике, интересам детей.  Дети знают и называют подвижные игры, предлагаемые педагогом. Во время всей деятельности воспитатель является активным участником и помощников инструктора по физической культуре. При выполнении основных движений работает с подгруппой детей, следит за качеством выполнения упражнений.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  <w:lang w:bidi="he-IL"/>
        </w:rPr>
      </w:pPr>
      <w:r w:rsidRPr="001D6891">
        <w:rPr>
          <w:rFonts w:ascii="Times New Roman" w:hAnsi="Times New Roman" w:cs="Times New Roman"/>
          <w:spacing w:val="-2"/>
        </w:rPr>
        <w:t xml:space="preserve"> При проведении подвижных игр педагоги реализуют ин</w:t>
      </w:r>
      <w:r w:rsidRPr="001D6891">
        <w:rPr>
          <w:rFonts w:ascii="Times New Roman" w:hAnsi="Times New Roman" w:cs="Times New Roman"/>
        </w:rPr>
        <w:t xml:space="preserve">дивидуальный подход к детям. </w:t>
      </w:r>
      <w:proofErr w:type="gramStart"/>
      <w:r w:rsidRPr="001D6891">
        <w:rPr>
          <w:rFonts w:ascii="Times New Roman" w:hAnsi="Times New Roman" w:cs="Times New Roman"/>
        </w:rPr>
        <w:t xml:space="preserve">Воспитатель </w:t>
      </w:r>
      <w:proofErr w:type="spellStart"/>
      <w:r w:rsidRPr="001D6891">
        <w:rPr>
          <w:rFonts w:ascii="Times New Roman" w:hAnsi="Times New Roman" w:cs="Times New Roman"/>
        </w:rPr>
        <w:t>Паршакова</w:t>
      </w:r>
      <w:proofErr w:type="spellEnd"/>
      <w:r w:rsidRPr="001D6891">
        <w:rPr>
          <w:rFonts w:ascii="Times New Roman" w:hAnsi="Times New Roman" w:cs="Times New Roman"/>
        </w:rPr>
        <w:t xml:space="preserve"> Т.А., Щербич И.А.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  <w:spacing w:val="-1"/>
        </w:rPr>
        <w:t xml:space="preserve">стремятся пробудить у каждого ребенка интерес к физической деятельности или спортивной игре, </w:t>
      </w:r>
      <w:r w:rsidRPr="001D6891">
        <w:rPr>
          <w:rFonts w:ascii="Times New Roman" w:hAnsi="Times New Roman" w:cs="Times New Roman"/>
        </w:rPr>
        <w:t>используя знания о его индивидуальных склонностях и особенностях (вовлекая малопо</w:t>
      </w:r>
      <w:r w:rsidRPr="001D6891">
        <w:rPr>
          <w:rFonts w:ascii="Times New Roman" w:hAnsi="Times New Roman" w:cs="Times New Roman"/>
          <w:spacing w:val="-1"/>
        </w:rPr>
        <w:t>движных и регулируя двигательную активность подвижных детей; подбирая сюжеты и рас</w:t>
      </w:r>
      <w:r w:rsidRPr="001D6891">
        <w:rPr>
          <w:rFonts w:ascii="Times New Roman" w:hAnsi="Times New Roman" w:cs="Times New Roman"/>
        </w:rPr>
        <w:t>пределяя роли в играх в зависимости от личностных особенностей детей и т.п.).</w:t>
      </w:r>
      <w:proofErr w:type="gramEnd"/>
      <w:r w:rsidRPr="001D6891">
        <w:rPr>
          <w:rFonts w:ascii="Times New Roman" w:hAnsi="Times New Roman" w:cs="Times New Roman"/>
        </w:rPr>
        <w:t xml:space="preserve"> Воспитателями продумывается сбор детей на игру, распределение ролей. </w:t>
      </w:r>
    </w:p>
    <w:p w:rsidR="001D6891" w:rsidRPr="001D6891" w:rsidRDefault="001D6891" w:rsidP="001D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Но  недостаточно внимания уделяется предварительной работе (чтению художественной литературы, беседе о природном объекте, деятельности людей), изготовлению атрибутов вместе с детьми. В ходе игры недостаточное внимание обращается на выполнение детьми правил, ведется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взаимоотношениями в игре, нагрузкой и эмоциональным состоянием каждого ребенка.</w:t>
      </w:r>
    </w:p>
    <w:p w:rsidR="001D6891" w:rsidRPr="001D6891" w:rsidRDefault="001D6891" w:rsidP="001D689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  <w:lang w:bidi="he-IL"/>
        </w:rPr>
        <w:t xml:space="preserve">Кроме того, </w:t>
      </w:r>
      <w:r w:rsidRPr="001D6891">
        <w:rPr>
          <w:rFonts w:ascii="Times New Roman" w:hAnsi="Times New Roman" w:cs="Times New Roman"/>
        </w:rPr>
        <w:t>анализ планирования совместной деятельности показал, что педагоги недостаточно  планируют хороводные, народные игры, недостаточно внимания уделяется составлению  разных вариантов игр, что способствует развитию творчества, в конце игры не всегда оцениваются положительные качества детей, анализируют причины нарушения правил.</w:t>
      </w:r>
    </w:p>
    <w:p w:rsidR="001D6891" w:rsidRPr="001D6891" w:rsidRDefault="001D6891" w:rsidP="001D6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Просмотр совместной деятельности педагога с детьми  показал,  что при организации прогулок педагоги организуют спортивные и подвижные игры (воспитатели Воронцова В.С., Ильясова А.А., </w:t>
      </w:r>
      <w:proofErr w:type="spellStart"/>
      <w:r w:rsidRPr="001D6891">
        <w:rPr>
          <w:rFonts w:ascii="Times New Roman" w:hAnsi="Times New Roman" w:cs="Times New Roman"/>
          <w:spacing w:val="2"/>
          <w:sz w:val="24"/>
          <w:szCs w:val="24"/>
        </w:rPr>
        <w:t>Кудерова</w:t>
      </w:r>
      <w:proofErr w:type="spell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Л.И., Щербич И.А., </w:t>
      </w:r>
      <w:proofErr w:type="spellStart"/>
      <w:r w:rsidRPr="001D6891">
        <w:rPr>
          <w:rFonts w:ascii="Times New Roman" w:hAnsi="Times New Roman" w:cs="Times New Roman"/>
          <w:spacing w:val="2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Т.В.). Но при организации двигательной активности детей на прогулке недостаточно используют разнообразных игр и пособий, масок, спортивных атрибутов.</w:t>
      </w:r>
      <w:r w:rsidRPr="001D6891">
        <w:rPr>
          <w:rFonts w:ascii="Times New Roman" w:hAnsi="Times New Roman" w:cs="Times New Roman"/>
          <w:sz w:val="24"/>
          <w:szCs w:val="24"/>
        </w:rPr>
        <w:t xml:space="preserve"> Педагоги владеют методами и приёмами в работе с детьми, осуществляют дифференцированный подход в воспитании каждого ребёнка, совместная работа воспитателей и инструкторов по физической культуре ведётся в системе.</w:t>
      </w:r>
    </w:p>
    <w:p w:rsidR="001D6891" w:rsidRPr="001D6891" w:rsidRDefault="001D6891" w:rsidP="001D68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>Информационная работа с родителями проводится в системе. В старшей группе №4, №5 оформлены информационные ширмы на тему:  «Польза подвижных игр для развития движений», в группе №5 разработаны рекомендации  в папках-передвижках «Подвижные игры на свежем воздухе в зимнее время года», информационный материал для родителей по физическому направлению. Наряду с этим в старших возрастных группах № 4 (воспитатель Ильясова А.А.)</w:t>
      </w:r>
      <w:r w:rsidRPr="001D6891">
        <w:rPr>
          <w:rFonts w:ascii="Times New Roman" w:hAnsi="Times New Roman" w:cs="Times New Roman"/>
          <w:b/>
          <w:color w:val="E36C0A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>материал на ширме напечатан мелким шрифтом, что затрудняет его восприятие при чтении.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lastRenderedPageBreak/>
        <w:t>По итогам контроля следует сделать вывод, что подвижные игры проводятся в течение дня,  на физкультурных занятиях, на дневной и вечерней прогулке, в вечернее время  в совместной деятельности, в соответствии с режимом дня основной общеобразовательной программы учреждения.</w:t>
      </w:r>
    </w:p>
    <w:p w:rsidR="001D6891" w:rsidRPr="001D6891" w:rsidRDefault="001D6891" w:rsidP="001D6891">
      <w:pPr>
        <w:pStyle w:val="ab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89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D6891">
        <w:rPr>
          <w:rFonts w:ascii="Times New Roman" w:hAnsi="Times New Roman"/>
          <w:sz w:val="24"/>
          <w:szCs w:val="24"/>
        </w:rPr>
        <w:t>Работая над второй годовой задачей получены</w:t>
      </w:r>
      <w:proofErr w:type="gramEnd"/>
      <w:r w:rsidRPr="001D6891">
        <w:rPr>
          <w:rFonts w:ascii="Times New Roman" w:hAnsi="Times New Roman"/>
          <w:sz w:val="24"/>
          <w:szCs w:val="24"/>
        </w:rPr>
        <w:t xml:space="preserve"> следующие результаты: в течение года особое внимание уделялось формированию элементарных математических представлений посредством современных технологий в достижениях оптимального развития дошкольников. Большое внимание уделялось использованию занимательного математического материала в процессе формирования математических представлений дошкольников, что активизирует умственную деятельность, увлекает и развлекает детей, расширяет их математические представления, закрепляет полученные знания и умения. Это логические блоки </w:t>
      </w:r>
      <w:proofErr w:type="spellStart"/>
      <w:r w:rsidRPr="001D6891">
        <w:rPr>
          <w:rFonts w:ascii="Times New Roman" w:hAnsi="Times New Roman"/>
          <w:sz w:val="24"/>
          <w:szCs w:val="24"/>
        </w:rPr>
        <w:t>Дьенеша</w:t>
      </w:r>
      <w:proofErr w:type="spellEnd"/>
      <w:r w:rsidRPr="001D6891">
        <w:rPr>
          <w:rFonts w:ascii="Times New Roman" w:hAnsi="Times New Roman"/>
          <w:sz w:val="24"/>
          <w:szCs w:val="24"/>
        </w:rPr>
        <w:t>, развивающие игры Никитиных, игры «</w:t>
      </w:r>
      <w:proofErr w:type="spellStart"/>
      <w:r w:rsidRPr="001D6891">
        <w:rPr>
          <w:rFonts w:ascii="Times New Roman" w:hAnsi="Times New Roman"/>
          <w:sz w:val="24"/>
          <w:szCs w:val="24"/>
        </w:rPr>
        <w:t>Уникуб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», «Квадрат </w:t>
      </w:r>
      <w:proofErr w:type="spellStart"/>
      <w:r w:rsidRPr="001D6891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», «Палочки </w:t>
      </w:r>
      <w:proofErr w:type="spellStart"/>
      <w:r w:rsidRPr="001D6891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».  На проведенном педагогическом совете по теме «Современные подходы к обучению дошкольников математике»   воспитатель Беляева Дина </w:t>
      </w:r>
      <w:proofErr w:type="spellStart"/>
      <w:r w:rsidRPr="001D6891">
        <w:rPr>
          <w:rFonts w:ascii="Times New Roman" w:hAnsi="Times New Roman"/>
          <w:sz w:val="24"/>
          <w:szCs w:val="24"/>
        </w:rPr>
        <w:t>Хусаиновна</w:t>
      </w:r>
      <w:proofErr w:type="spellEnd"/>
      <w:r w:rsidRPr="001D6891">
        <w:rPr>
          <w:rFonts w:ascii="Times New Roman" w:hAnsi="Times New Roman"/>
          <w:sz w:val="24"/>
          <w:szCs w:val="24"/>
        </w:rPr>
        <w:t xml:space="preserve">  представила презентацию из опыта работы  «Использование </w:t>
      </w:r>
      <w:r w:rsidRPr="001D6891">
        <w:rPr>
          <w:rFonts w:ascii="Times New Roman" w:hAnsi="Times New Roman"/>
          <w:sz w:val="24"/>
          <w:szCs w:val="24"/>
          <w:lang w:val="en-US"/>
        </w:rPr>
        <w:t>Lego</w:t>
      </w:r>
      <w:r w:rsidRPr="001D6891">
        <w:rPr>
          <w:rFonts w:ascii="Times New Roman" w:hAnsi="Times New Roman"/>
          <w:sz w:val="24"/>
          <w:szCs w:val="24"/>
        </w:rPr>
        <w:t xml:space="preserve"> конструирования в разных образовательных областях». Подготовленный материал заслуживает внимания педагогов и может быть использован  совместной деятельности воспитателя с детьми, а также для индивидуальной работы.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Проведенное анкетирование родителей по теме: «Математика для развития Вашего ребенка» показало, что родители знакомы с требованиями программы детского сада по формированию элементарных математических представлений у детей.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Уровень развития математических представлений своего ребенка родители оценили как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положительную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, среднюю, удовлетворительную, хорошую.  В домашней обстановке ребенок проявляет интерес к математике.  Родители поддерживают интерес к математике в домашних условиях,  предлагают работать в тетрадях, сравнивают, измеряют, дают играть в компьютерные игры, разрешают смотреть мультфильмы, играют в шашки. Им требуется помощь по проблеме математического развития ребенка от педагогов детского сада, наиболее распространенные просьбы родителей:  дополнительные занятия (кружок), научить определять время, решать логические задачи, давать задания на дом, научить усидчивости, развивать мышление.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С целью  создания условий для развития у детей познавательного интереса к математике, обогащения развивающей предметно- пространственной среды групп материалами  математического содержания, активизации деятельности педагогов проведен смотр-конкурс уголков «Веселая математика». Во всех группах оформлены математические уголки для совместной и самостоятельной деятельности детей.   Материал расположен доступно, мобилен, легко переносится, в разнообразном  количестве. Содержание материала соответствует программе,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на зону ближайшего развития детей. 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>Имеется разнообразный демонстрационный и раздаточный материал для  развития навыков счета,  представлений о величине, форме предметов, ориентировки в пространстве и  времени.</w:t>
      </w:r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  В группах № 8, 9, 7, 4, 6,14(к.1) имеются развивающие игры (блоки </w:t>
      </w:r>
      <w:proofErr w:type="spellStart"/>
      <w:r w:rsidRPr="001D6891">
        <w:t>Дьенеша</w:t>
      </w:r>
      <w:proofErr w:type="spellEnd"/>
      <w:r w:rsidRPr="001D6891">
        <w:t xml:space="preserve">,  палочки </w:t>
      </w:r>
      <w:proofErr w:type="spellStart"/>
      <w:r w:rsidRPr="001D6891">
        <w:t>Кюизенера</w:t>
      </w:r>
      <w:proofErr w:type="spellEnd"/>
      <w:r w:rsidRPr="001D6891">
        <w:t xml:space="preserve"> и другие).  </w:t>
      </w:r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  В группах № 2,9, 8, 7 (к.1) оформлены качественные дидактические пособия, много  настольных и дидактических игр. Отмечается качество изготовления, практичность материалов и  пособий.</w:t>
      </w:r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 Присутствует оригинальность, новизна, эстетичность при оформлении пособий. </w:t>
      </w:r>
      <w:proofErr w:type="gramStart"/>
      <w:r w:rsidRPr="001D6891">
        <w:t xml:space="preserve">Много разнообразного материала  на развитие мышления, внимания, сенсорного развития: развивающие игры, задания по занимательной математике, ребусы, головоломки, специальные пособия для измерения величины и объема (весы, линейки, счеты, мерки).  </w:t>
      </w:r>
      <w:proofErr w:type="gramEnd"/>
    </w:p>
    <w:p w:rsidR="001D6891" w:rsidRPr="001D6891" w:rsidRDefault="001D6891" w:rsidP="001D6891">
      <w:pPr>
        <w:pStyle w:val="msonormalbullet2gifbullet2gifbullet2gif"/>
        <w:tabs>
          <w:tab w:val="left" w:pos="10632"/>
        </w:tabs>
        <w:spacing w:before="0" w:beforeAutospacing="0" w:after="0" w:afterAutospacing="0"/>
        <w:ind w:right="83"/>
        <w:contextualSpacing/>
        <w:jc w:val="both"/>
      </w:pPr>
      <w:r w:rsidRPr="001D6891">
        <w:t xml:space="preserve">   Оформлена картотека математических игр, упражнений, книги «Занимательная математика».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891">
        <w:rPr>
          <w:rFonts w:ascii="Times New Roman" w:hAnsi="Times New Roman" w:cs="Times New Roman"/>
          <w:sz w:val="24"/>
          <w:szCs w:val="24"/>
        </w:rPr>
        <w:t>По итогам конкурса</w:t>
      </w:r>
      <w:r w:rsidRPr="001D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воспитатели Шмидт А.И, Григорян Л.М.,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Сушкевич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 Киселевская  Н.Н., Петрова А.Л., Жданова А.Л., Журавлева И.В.,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Скорженко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О.В., Симонова Г.В.,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Л.О., Щербич И.А.,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Т.В. поощрены  за проявленное творчество, инициативу, ответственность при подготовке к смотру – конкурсу.</w:t>
      </w:r>
      <w:proofErr w:type="gramEnd"/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891">
        <w:rPr>
          <w:rFonts w:ascii="Times New Roman" w:hAnsi="Times New Roman" w:cs="Times New Roman"/>
          <w:sz w:val="24"/>
          <w:szCs w:val="24"/>
        </w:rPr>
        <w:lastRenderedPageBreak/>
        <w:t>В ходе контроля по организация работы по формированию элементарных математических представлений у детей в подготовительных к школе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группах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отмечается, что в проверяемых группах созданы условия для формирования элементарных математических представлений детей, оборудованы уголки математики, в которых имеется материал по разделам: Количество и счет, Величина, Форма, Ориентировка в пространстве, Ориентировка во времени;  наглядный демонстрационный и раздаточный материал (пеналы с геометрическими фигурами, карточки  для счета, мелкие предметы; дидактические игры «Числовые домики», «Математические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», «Укрась платье матрешки», «Соседи числа»;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настольно-печатные, развивающие игры «Математический планшет», «Логическая мозаика», «Играем в математику», логические таблицы, лабиринты, познавательная и методическая литература по занимательной математике, магнитные доски, коврики с магнитными цифрами, фигурами.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В группе №7 (воспитатель Шмидт А.И.) имеется объемный и плоскостной раздаточный материал (пеналы, карточки, полоски, предметы для счета), который расположен в контейнерах, пособия соответствуют возрасту детей, размещены в доступном месте, в разнообразном количестве и эстетично оформлены. 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В группе «№ 1 имеются такие современные пособий как: блоки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которые часто используются воспитателем Фоменко.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Хочется отметить, что материал  обновляется и пополняется педагогами, при этом </w:t>
      </w:r>
      <w:r w:rsidRPr="001D6891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Шмидт А.И.,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Л.О., Фоменко Н.П. привлекают родителей к участию в создании дидактических пособий.</w:t>
      </w:r>
    </w:p>
    <w:p w:rsidR="001D6891" w:rsidRPr="001D6891" w:rsidRDefault="001D6891" w:rsidP="001D6891">
      <w:pPr>
        <w:tabs>
          <w:tab w:val="left" w:pos="9900"/>
          <w:tab w:val="lef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Наряду с этим недостаточно игр, направленных на формирование сенсорных эталонов (цвет, форма, величина); на формирование временных представлений, геометрических конструкторов «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», «Волшебный квадрат»,  головоломок, ребусов, игр для развития логического мышления. 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    Образовательная деятельность по данному направлению в  подготовительных группах проводятся согласно циклограмме образовательной деятельности, в соответствии с темой недели, программой в совместной деятельности воспитателя с детьми и самостоятельной деятельности детей.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В подготовительных группах № 6, № 5 воспитатели (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Саукова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Гевогрян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Л.О., Фоменко Н.П., Шмидт А.И.)</w:t>
      </w:r>
      <w:r w:rsidRPr="001D6891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умеют использовать готовые конспекты занятий, вносят необходимые изменения в ход занятия, корректируют цели в соответствии с индивидуальными особенностями детей. Воспитатели знают программные задачи по ФЭМП, содержание разделов по своей возрастной группе, используют разные методические приемы: наглядные, практические задания, словесные игры, загадки, вопросы, игровые. </w:t>
      </w: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Просмотр образовательной деятельности «ФЭМП» показал, что подбор и планирование НОД определяется уровнем возрастных  особенностей, времени года, местом проведения, тематике, интересам детей.  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    Во время всей деятельности воспитатель </w:t>
      </w:r>
      <w:proofErr w:type="gramStart"/>
      <w:r w:rsidRPr="001D6891">
        <w:rPr>
          <w:rFonts w:ascii="Times New Roman" w:hAnsi="Times New Roman" w:cs="Times New Roman"/>
          <w:spacing w:val="2"/>
          <w:sz w:val="24"/>
          <w:szCs w:val="24"/>
        </w:rPr>
        <w:t>является активным партнером работает</w:t>
      </w:r>
      <w:proofErr w:type="gram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с подгруппой детей, следит за качеством выполнения заданий. </w:t>
      </w:r>
      <w:r w:rsidRPr="001D6891">
        <w:rPr>
          <w:rFonts w:ascii="Times New Roman" w:hAnsi="Times New Roman" w:cs="Times New Roman"/>
          <w:sz w:val="24"/>
          <w:szCs w:val="24"/>
        </w:rPr>
        <w:t xml:space="preserve">При проведении организованной образовательной деятельности ФЭМП  воспитатели используют разные формы организации детей на занятии (коллективная и индивидуальная работа, подгруппами).  Воспитатели умеют регулировать поведение детей в процессе занятия, сохранять интерес в течение всего занятия. Работа с детьми построена с чередованием заданий с демонстрационным материалом у доски и работа с раздаточным материалом  по количеству детей (пеналы с цифрами, фигурами). Все части занятия построены в логической последовательности. Используется игровая мотивация, продумывается форма организации: фронтальная, групповая, индивидуальная. Для поддержания интереса у детей к математике воспитатели  организуют занятия в форме игры- путешествия, создают  благоприятную атмосферу, эмоциональный настрой на успех. Продумывается интеграция разных видов деятельности: игровой, двигательной, коммуникативной на основе математического содержания.   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Но педагоги не всегда учат детей формулировать цель, обсуждают выполнение работы, не подводят итог НОД.  Не  продумывается оценка детской деятельности. Недостаточно используется работа малыми подгруппами, в паре. В ходе деятельности недостаточно используются приемы  активизации мышления, привлечения внимания детей.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     Инструкторы по физической культуре </w:t>
      </w:r>
      <w:proofErr w:type="spellStart"/>
      <w:r w:rsidRPr="001D6891">
        <w:rPr>
          <w:rFonts w:ascii="Times New Roman" w:hAnsi="Times New Roman" w:cs="Times New Roman"/>
        </w:rPr>
        <w:t>Домашенко</w:t>
      </w:r>
      <w:proofErr w:type="spellEnd"/>
      <w:r w:rsidRPr="001D6891">
        <w:rPr>
          <w:rFonts w:ascii="Times New Roman" w:hAnsi="Times New Roman" w:cs="Times New Roman"/>
        </w:rPr>
        <w:t xml:space="preserve"> Н.В., Сидорина О.В., музыкальные </w:t>
      </w:r>
      <w:r w:rsidRPr="001D6891">
        <w:rPr>
          <w:rFonts w:ascii="Times New Roman" w:hAnsi="Times New Roman" w:cs="Times New Roman"/>
        </w:rPr>
        <w:lastRenderedPageBreak/>
        <w:t xml:space="preserve">руководители </w:t>
      </w:r>
      <w:proofErr w:type="spellStart"/>
      <w:r w:rsidRPr="001D6891">
        <w:rPr>
          <w:rFonts w:ascii="Times New Roman" w:hAnsi="Times New Roman" w:cs="Times New Roman"/>
        </w:rPr>
        <w:t>Мощенкова</w:t>
      </w:r>
      <w:proofErr w:type="spellEnd"/>
      <w:r w:rsidRPr="001D6891">
        <w:rPr>
          <w:rFonts w:ascii="Times New Roman" w:hAnsi="Times New Roman" w:cs="Times New Roman"/>
        </w:rPr>
        <w:t xml:space="preserve"> С.А., </w:t>
      </w:r>
      <w:proofErr w:type="spellStart"/>
      <w:r w:rsidRPr="001D6891">
        <w:rPr>
          <w:rFonts w:ascii="Times New Roman" w:hAnsi="Times New Roman" w:cs="Times New Roman"/>
        </w:rPr>
        <w:t>Коробанова</w:t>
      </w:r>
      <w:proofErr w:type="spellEnd"/>
      <w:r w:rsidRPr="001D6891">
        <w:rPr>
          <w:rFonts w:ascii="Times New Roman" w:hAnsi="Times New Roman" w:cs="Times New Roman"/>
        </w:rPr>
        <w:t xml:space="preserve"> О.А., </w:t>
      </w:r>
      <w:proofErr w:type="spellStart"/>
      <w:r w:rsidRPr="001D6891">
        <w:rPr>
          <w:rFonts w:ascii="Times New Roman" w:hAnsi="Times New Roman" w:cs="Times New Roman"/>
        </w:rPr>
        <w:t>Хабибуллова</w:t>
      </w:r>
      <w:proofErr w:type="spellEnd"/>
      <w:r w:rsidRPr="001D6891">
        <w:rPr>
          <w:rFonts w:ascii="Times New Roman" w:hAnsi="Times New Roman" w:cs="Times New Roman"/>
        </w:rPr>
        <w:t xml:space="preserve"> М.Ш., Киселева Ю.В.</w:t>
      </w:r>
      <w:r w:rsidRPr="001D6891">
        <w:rPr>
          <w:rFonts w:ascii="Times New Roman" w:hAnsi="Times New Roman" w:cs="Times New Roman"/>
          <w:color w:val="E36C0A"/>
        </w:rPr>
        <w:t xml:space="preserve"> </w:t>
      </w:r>
      <w:r w:rsidRPr="001D6891">
        <w:rPr>
          <w:rFonts w:ascii="Times New Roman" w:hAnsi="Times New Roman" w:cs="Times New Roman"/>
        </w:rPr>
        <w:t>учат детей ориентироваться в пространстве, времени, закрепляют эти задачи в процессе подвижных музыкальных  игр, упражнений, физкультурных занятий.</w:t>
      </w:r>
    </w:p>
    <w:p w:rsidR="001D6891" w:rsidRPr="001D6891" w:rsidRDefault="001D6891" w:rsidP="001D6891">
      <w:pPr>
        <w:pStyle w:val="ac"/>
        <w:jc w:val="both"/>
        <w:rPr>
          <w:rFonts w:ascii="Times New Roman" w:hAnsi="Times New Roman" w:cs="Times New Roman"/>
        </w:rPr>
      </w:pPr>
      <w:r w:rsidRPr="001D6891">
        <w:rPr>
          <w:rFonts w:ascii="Times New Roman" w:hAnsi="Times New Roman" w:cs="Times New Roman"/>
        </w:rPr>
        <w:t xml:space="preserve">    Педагоги решают программные задачи, используя индивидуальный подход и возрастные особенности своих воспитанников, предлагают им разнообразные игры математического содержания.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proofErr w:type="gramStart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Просмотр совместной деятельности педагога с детьми развлечение «Веселое путешествие» (воспитатель Шмидт А.И.), </w:t>
      </w:r>
      <w:proofErr w:type="spellStart"/>
      <w:r w:rsidRPr="001D6891">
        <w:rPr>
          <w:rFonts w:ascii="Times New Roman" w:hAnsi="Times New Roman" w:cs="Times New Roman"/>
          <w:spacing w:val="2"/>
          <w:sz w:val="24"/>
          <w:szCs w:val="24"/>
        </w:rPr>
        <w:t>квест</w:t>
      </w:r>
      <w:proofErr w:type="spellEnd"/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игра «Веселая математика» (воспитатель Фоменко Н.П.) показал, что педагоги заинтересовали детей, используя игру на внимание, поставили перед детьми игровую и учебную задачу, использовали разные развивающие задания, вызвали эмоциональный настрой у детей с помощью разнообразного дидактического материала, сюрпризных моментов. </w:t>
      </w:r>
      <w:proofErr w:type="gramEnd"/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Воспитателями всех проверяемых групп в системе ведутся планы педагогической работы с детьми и родителями, в системе  планируется работа с детьми по организованной образовательной деятельности по ФЭМП</w:t>
      </w:r>
      <w:r w:rsidRPr="001D68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6891">
        <w:rPr>
          <w:rFonts w:ascii="Times New Roman" w:hAnsi="Times New Roman" w:cs="Times New Roman"/>
          <w:sz w:val="24"/>
          <w:szCs w:val="24"/>
        </w:rPr>
        <w:t>Но недостаточно планируется содержание работы по ФЭМП в  совместной деятельности воспитателя с детьми, а также самостоятельная деятельность детей по данному разделу: занимательные, развивающие игры, познавательно- исследовательская деятельность на измерение линейных, объемных и сыпучих предметов,  досуги, индивидуальная работа  в совместной и самостоятельной деятельности, не продумываются  чтение художественной литературы, беседы, разгадывание ребусов.</w:t>
      </w:r>
      <w:r w:rsidRPr="001D68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D6891" w:rsidRPr="001D6891" w:rsidRDefault="001D6891" w:rsidP="001D6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Проводится информационная работа с родителями. В  группе №1, №7 оформлены папки- передвижки, где представлены консультации на тему: «Как научить счету: «Простые математические игры», проведено анкетирование «Математика для развития Вашего ребенка», тематическое родительское собрание по годовой задаче, мастер- класс выходного дня «Математические ступеньки»,  в группе №5,6 разработаны рекомендации по проведению математических игр  в папках-передвижках</w:t>
      </w:r>
    </w:p>
    <w:p w:rsidR="001D6891" w:rsidRPr="001D6891" w:rsidRDefault="001D6891" w:rsidP="001D689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Но следует отметить, что нет системы в планировании  взаимодействия с семьей по годовой задаче.  Так, на день проверки наглядная информация, оформленная для родителей, мастер- классы выходного дня, родительское собрание по годовой задаче  в плане не отражены. </w:t>
      </w:r>
    </w:p>
    <w:p w:rsidR="001D6891" w:rsidRPr="001D6891" w:rsidRDefault="001D6891" w:rsidP="001D689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Воспитателями групп составляются индивидуальные образовательные маршруты на детей, имеющих проблемы, трудности в освоении  образовательных задач.  Проводятся формы работы с детьми: игры, задания, упражнения, указывается результат проведенной работы.</w:t>
      </w:r>
    </w:p>
    <w:p w:rsidR="001D6891" w:rsidRPr="001D6891" w:rsidRDefault="001D6891" w:rsidP="001D6891">
      <w:pPr>
        <w:tabs>
          <w:tab w:val="left" w:pos="0"/>
          <w:tab w:val="left" w:pos="72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Результаты контроля   позволяют сделать вывод, что работа в ДОУ по формированию элементарных математических представлений осуществляется на достаточном уровне.</w:t>
      </w:r>
    </w:p>
    <w:p w:rsidR="00E24818" w:rsidRP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>6. ОЦЕНКА ГОТОВНОСТИ ВЫПУСКНИКОВ К ШКОЛЬНОМУ ОБУЧЕНИЮ</w:t>
      </w:r>
    </w:p>
    <w:p w:rsidR="00E24818" w:rsidRP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551"/>
        <w:gridCol w:w="2301"/>
        <w:gridCol w:w="980"/>
        <w:gridCol w:w="843"/>
        <w:gridCol w:w="980"/>
        <w:gridCol w:w="1181"/>
        <w:gridCol w:w="1042"/>
        <w:gridCol w:w="809"/>
      </w:tblGrid>
      <w:tr w:rsidR="004B7C04" w:rsidRPr="00A0056C" w:rsidTr="009235C3">
        <w:trPr>
          <w:trHeight w:val="37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 уровень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B7C04" w:rsidRPr="00A0056C" w:rsidTr="009235C3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весна 2018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</w:tr>
      <w:tr w:rsidR="004B7C04" w:rsidRPr="00A0056C" w:rsidTr="009235C3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Эмоциональное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Когнитивное развитие, в том числе: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моторики и графических умений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114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зрительно- пространственного восприятия и зрительно-моторных координаций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 и памяти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1,3%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 (общее развитие)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Самоорганизация   (организация деятельности)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здоровья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3,3%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и моторное развитие.</w:t>
            </w:r>
          </w:p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235C3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23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всем показателям (средний уровень готовности по всем показателям)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2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4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04" w:rsidRP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C04">
        <w:rPr>
          <w:rFonts w:ascii="Times New Roman" w:hAnsi="Times New Roman" w:cs="Times New Roman"/>
          <w:sz w:val="24"/>
          <w:szCs w:val="24"/>
        </w:rPr>
        <w:t>ВСЕГО ОБСЛЕДОВАНО:       145   ДЕТЕЙ ПОДГОТОВИТЕЛЬНЫХ К ШКОЛЕ  ГРУПП</w:t>
      </w: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 xml:space="preserve">7. </w:t>
      </w:r>
      <w:r w:rsidR="00245571">
        <w:rPr>
          <w:rFonts w:ascii="Times New Roman" w:hAnsi="Times New Roman" w:cs="Times New Roman"/>
          <w:sz w:val="24"/>
          <w:szCs w:val="24"/>
        </w:rPr>
        <w:t xml:space="preserve">ОЦЕНКА КАЧЕСТВА КАДРОВОГО </w:t>
      </w:r>
      <w:r w:rsidRPr="00E24818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4818">
        <w:rPr>
          <w:rFonts w:ascii="Times New Roman" w:hAnsi="Times New Roman" w:cs="Times New Roman"/>
          <w:sz w:val="24"/>
          <w:szCs w:val="24"/>
        </w:rPr>
        <w:t>.1.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 xml:space="preserve">сформирован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38545A" w:rsidRDefault="0092297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37.5</w:t>
            </w:r>
            <w:r w:rsidR="0056726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38545A" w:rsidRDefault="0056726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C09F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24818">
        <w:rPr>
          <w:rFonts w:ascii="Times New Roman" w:hAnsi="Times New Roman" w:cs="Times New Roman"/>
          <w:sz w:val="24"/>
          <w:szCs w:val="24"/>
        </w:rPr>
        <w:t xml:space="preserve">.2.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97177F" w:rsidRDefault="0097177F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C2B">
        <w:rPr>
          <w:rFonts w:ascii="Times New Roman" w:hAnsi="Times New Roman" w:cs="Times New Roman"/>
          <w:sz w:val="24"/>
          <w:szCs w:val="24"/>
        </w:rPr>
        <w:t>7.3.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7B2C2B" w:rsidTr="007B2C2B">
        <w:tc>
          <w:tcPr>
            <w:tcW w:w="4956" w:type="dxa"/>
          </w:tcPr>
          <w:p w:rsidR="007B2C2B" w:rsidRPr="0097177F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</w:t>
            </w:r>
          </w:p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930DAD" w:rsidRDefault="0056726B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C2B" w:rsidTr="007B2C2B">
        <w:tc>
          <w:tcPr>
            <w:tcW w:w="4956" w:type="dxa"/>
          </w:tcPr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77F">
              <w:rPr>
                <w:rFonts w:ascii="Times New Roman" w:hAnsi="Times New Roman" w:cs="Times New Roman"/>
                <w:sz w:val="24"/>
                <w:szCs w:val="24"/>
              </w:rPr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930DAD" w:rsidRDefault="0056726B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Pr="0038545A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педагогиче</w:t>
      </w:r>
      <w:r w:rsidR="0056726B" w:rsidRPr="0038545A">
        <w:rPr>
          <w:rFonts w:ascii="Times New Roman" w:hAnsi="Times New Roman" w:cs="Times New Roman"/>
          <w:sz w:val="24"/>
          <w:szCs w:val="24"/>
        </w:rPr>
        <w:t xml:space="preserve">ской деятельности получили  0 </w:t>
      </w:r>
      <w:r w:rsidRPr="0038545A">
        <w:rPr>
          <w:rFonts w:ascii="Times New Roman" w:hAnsi="Times New Roman" w:cs="Times New Roman"/>
          <w:sz w:val="24"/>
          <w:szCs w:val="24"/>
        </w:rPr>
        <w:t>педагогов.</w:t>
      </w:r>
    </w:p>
    <w:p w:rsidR="00C2158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1E0972">
        <w:rPr>
          <w:rFonts w:ascii="Times New Roman" w:hAnsi="Times New Roman" w:cs="Times New Roman"/>
          <w:sz w:val="24"/>
          <w:szCs w:val="24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1E0972" w:rsidRPr="00930DAD" w:rsidTr="001E0972">
        <w:tc>
          <w:tcPr>
            <w:tcW w:w="4956" w:type="dxa"/>
          </w:tcPr>
          <w:p w:rsidR="001E0972" w:rsidRPr="00930DAD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30DAD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Pr="00245571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proofErr w:type="gramStart"/>
      <w:r w:rsidRPr="00245571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245571">
        <w:rPr>
          <w:rFonts w:ascii="Times New Roman" w:hAnsi="Times New Roman" w:cs="Times New Roman"/>
          <w:sz w:val="24"/>
          <w:szCs w:val="24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</w:t>
      </w:r>
      <w:r w:rsidRPr="00C2158B">
        <w:rPr>
          <w:rFonts w:ascii="Times New Roman" w:hAnsi="Times New Roman" w:cs="Times New Roman"/>
          <w:sz w:val="24"/>
          <w:szCs w:val="24"/>
        </w:rPr>
        <w:lastRenderedPageBreak/>
        <w:t>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E09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814C60" w:rsidRPr="00930DAD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 xml:space="preserve">  Итоги за отчетный период:</w:t>
      </w:r>
    </w:p>
    <w:p w:rsidR="0026483B" w:rsidRPr="00930DAD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26483B" w:rsidRPr="00930DAD" w:rsidTr="0026483B">
        <w:tc>
          <w:tcPr>
            <w:tcW w:w="4956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неделя открытых дверей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курсы для начинающих воспитателей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семинар «Вопросы преемственности дошкольного и начального общего образования»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методическое сообщество музыкальных руководителей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26483B" w:rsidTr="0026483B">
        <w:tc>
          <w:tcPr>
            <w:tcW w:w="4956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детских тематических проектов «питание и здоровье»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городской бал молодых педагогов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«Тюменская весна»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III Всероссийский </w:t>
            </w:r>
            <w:r w:rsidRPr="00506542">
              <w:rPr>
                <w:rFonts w:ascii="Times New Roman" w:hAnsi="Times New Roman" w:cs="Times New Roman"/>
              </w:rPr>
              <w:t xml:space="preserve"> конкурс «Воспитатели России»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Спартакиада «Здоровая нация»  по лыжным гонкам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922971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среди работников </w:t>
            </w:r>
            <w:proofErr w:type="gramStart"/>
            <w:r w:rsidR="009229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57" w:type="dxa"/>
          </w:tcPr>
          <w:p w:rsidR="0050624A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922971" w:rsidTr="0026483B">
        <w:tc>
          <w:tcPr>
            <w:tcW w:w="4956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Конкурс</w:t>
            </w:r>
            <w:r w:rsidRPr="00C82F87">
              <w:rPr>
                <w:rFonts w:ascii="Times New Roman" w:hAnsi="Times New Roman"/>
                <w:szCs w:val="18"/>
              </w:rPr>
              <w:t xml:space="preserve"> на лучшую куклу «</w:t>
            </w:r>
            <w:proofErr w:type="gramStart"/>
            <w:r w:rsidRPr="00C82F87">
              <w:rPr>
                <w:rFonts w:ascii="Times New Roman" w:hAnsi="Times New Roman"/>
                <w:szCs w:val="18"/>
              </w:rPr>
              <w:t>Тюменская</w:t>
            </w:r>
            <w:proofErr w:type="gramEnd"/>
            <w:r w:rsidRPr="00C82F87">
              <w:rPr>
                <w:rFonts w:ascii="Times New Roman" w:hAnsi="Times New Roman"/>
                <w:szCs w:val="18"/>
              </w:rPr>
              <w:t xml:space="preserve"> Масленица-2018»</w:t>
            </w:r>
          </w:p>
        </w:tc>
        <w:tc>
          <w:tcPr>
            <w:tcW w:w="4957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922971" w:rsidTr="0026483B">
        <w:tc>
          <w:tcPr>
            <w:tcW w:w="4956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83B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930DAD" w:rsidRDefault="001E0972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7.9</w:t>
      </w:r>
      <w:r w:rsidR="0026483B" w:rsidRPr="00930DAD">
        <w:rPr>
          <w:rFonts w:ascii="Times New Roman" w:hAnsi="Times New Roman" w:cs="Times New Roman"/>
          <w:sz w:val="24"/>
          <w:szCs w:val="24"/>
        </w:rPr>
        <w:t xml:space="preserve">. </w:t>
      </w:r>
      <w:r w:rsidR="000C2CCB" w:rsidRPr="00930DAD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</w:t>
      </w:r>
      <w:proofErr w:type="spellStart"/>
      <w:r w:rsidR="000C2CCB" w:rsidRPr="00930DAD">
        <w:rPr>
          <w:rFonts w:ascii="Times New Roman" w:hAnsi="Times New Roman" w:cs="Times New Roman"/>
          <w:sz w:val="24"/>
          <w:szCs w:val="24"/>
        </w:rPr>
        <w:t>диссеминируют</w:t>
      </w:r>
      <w:proofErr w:type="spellEnd"/>
      <w:r w:rsidR="000C2CCB" w:rsidRPr="00930DAD">
        <w:rPr>
          <w:rFonts w:ascii="Times New Roman" w:hAnsi="Times New Roman" w:cs="Times New Roman"/>
          <w:sz w:val="24"/>
          <w:szCs w:val="24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Итоги за отчетный период: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0C2CCB" w:rsidRPr="00930DAD" w:rsidTr="006C1522">
        <w:tc>
          <w:tcPr>
            <w:tcW w:w="4956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им. Л.С. </w:t>
            </w:r>
            <w:proofErr w:type="spellStart"/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4957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57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E24818" w:rsidRDefault="00245571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4818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r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Start"/>
      <w:r w:rsidR="0026483B">
        <w:rPr>
          <w:rFonts w:ascii="Times New Roman" w:hAnsi="Times New Roman" w:cs="Times New Roman"/>
          <w:sz w:val="24"/>
          <w:szCs w:val="24"/>
        </w:rPr>
        <w:t>,</w:t>
      </w:r>
      <w:r w:rsidR="0026483B" w:rsidRPr="002648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483B" w:rsidRPr="0026483B">
        <w:rPr>
          <w:rFonts w:ascii="Times New Roman" w:hAnsi="Times New Roman" w:cs="Times New Roman"/>
          <w:sz w:val="24"/>
          <w:szCs w:val="24"/>
        </w:rPr>
        <w:t xml:space="preserve">ИБЛИОТЕЧНО-ИНФОРМАЦИОННОГО ОБЕСПЕЧЕНИЯ </w:t>
      </w:r>
    </w:p>
    <w:p w:rsidR="0097177F" w:rsidRPr="0097177F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нормативные документы, методические материалы и средства обучения;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1E0972" w:rsidRPr="00814C60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922971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814C60" w:rsidRPr="0092297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2297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26483B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C2CCB" w:rsidRDefault="0026483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spellStart"/>
      <w:r w:rsidR="00814C60">
        <w:rPr>
          <w:rFonts w:ascii="Times New Roman" w:hAnsi="Times New Roman" w:cs="Times New Roman"/>
          <w:sz w:val="24"/>
          <w:szCs w:val="24"/>
        </w:rPr>
        <w:t>работниковУчреждения</w:t>
      </w:r>
      <w:proofErr w:type="spellEnd"/>
      <w:r w:rsidR="00814C60">
        <w:rPr>
          <w:rFonts w:ascii="Times New Roman" w:hAnsi="Times New Roman" w:cs="Times New Roman"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2971" w:rsidRDefault="00922971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52C5" w:rsidRDefault="00B152C5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Для </w:t>
      </w:r>
      <w:r w:rsidR="000C2CCB"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CB">
        <w:rPr>
          <w:rFonts w:ascii="Times New Roman" w:hAnsi="Times New Roman" w:cs="Times New Roman"/>
          <w:sz w:val="24"/>
          <w:szCs w:val="24"/>
        </w:rPr>
        <w:t>работникиимеют</w:t>
      </w:r>
      <w:proofErr w:type="spellEnd"/>
      <w:r w:rsidRPr="000C2CCB">
        <w:rPr>
          <w:rFonts w:ascii="Times New Roman" w:hAnsi="Times New Roman" w:cs="Times New Roman"/>
          <w:sz w:val="24"/>
          <w:szCs w:val="24"/>
        </w:rPr>
        <w:t xml:space="preserve"> право на беспл</w:t>
      </w:r>
      <w:r w:rsidR="00B152C5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результативности обр</w:t>
      </w:r>
      <w:r w:rsidR="00B152C5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B152C5" w:rsidRPr="0092297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>етодическ</w:t>
      </w:r>
      <w:r w:rsidRPr="00922971">
        <w:rPr>
          <w:rFonts w:ascii="Times New Roman" w:hAnsi="Times New Roman" w:cs="Times New Roman"/>
          <w:sz w:val="24"/>
          <w:szCs w:val="24"/>
        </w:rPr>
        <w:t>ая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22971">
        <w:rPr>
          <w:rFonts w:ascii="Times New Roman" w:hAnsi="Times New Roman" w:cs="Times New Roman"/>
          <w:sz w:val="24"/>
          <w:szCs w:val="24"/>
        </w:rPr>
        <w:t>ь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922971">
        <w:rPr>
          <w:rFonts w:ascii="Times New Roman" w:hAnsi="Times New Roman" w:cs="Times New Roman"/>
          <w:sz w:val="24"/>
          <w:szCs w:val="24"/>
        </w:rPr>
        <w:t>ам</w:t>
      </w:r>
      <w:r w:rsidR="00922971" w:rsidRPr="00922971">
        <w:rPr>
          <w:rFonts w:ascii="Times New Roman" w:hAnsi="Times New Roman" w:cs="Times New Roman"/>
          <w:sz w:val="24"/>
          <w:szCs w:val="24"/>
        </w:rPr>
        <w:t xml:space="preserve"> </w:t>
      </w:r>
      <w:r w:rsidRPr="00922971">
        <w:rPr>
          <w:rFonts w:ascii="Times New Roman" w:hAnsi="Times New Roman" w:cs="Times New Roman"/>
          <w:sz w:val="24"/>
          <w:szCs w:val="24"/>
        </w:rPr>
        <w:t>оказывается заместителем заведующего Учреждением,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с</w:t>
      </w:r>
      <w:r w:rsidRPr="00922971">
        <w:rPr>
          <w:rFonts w:ascii="Times New Roman" w:hAnsi="Times New Roman" w:cs="Times New Roman"/>
          <w:sz w:val="24"/>
          <w:szCs w:val="24"/>
        </w:rPr>
        <w:t>таршим</w:t>
      </w:r>
      <w:r w:rsidR="00922971" w:rsidRPr="00922971">
        <w:rPr>
          <w:rFonts w:ascii="Times New Roman" w:hAnsi="Times New Roman" w:cs="Times New Roman"/>
          <w:sz w:val="24"/>
          <w:szCs w:val="24"/>
        </w:rPr>
        <w:t>и воспитателями</w:t>
      </w:r>
      <w:r w:rsidRPr="00922971">
        <w:rPr>
          <w:rFonts w:ascii="Times New Roman" w:hAnsi="Times New Roman" w:cs="Times New Roman"/>
          <w:sz w:val="24"/>
          <w:szCs w:val="24"/>
        </w:rPr>
        <w:t xml:space="preserve"> Учреждения, а также привлеченными специалистами, в том числе специалистами МАОУ «Информационно-методический центр».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0C2CCB" w:rsidRPr="000C2CC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ическим работникам по за</w:t>
      </w:r>
      <w:r w:rsidR="000C2CCB" w:rsidRPr="000C2CCB">
        <w:rPr>
          <w:rFonts w:ascii="Times New Roman" w:hAnsi="Times New Roman" w:cs="Times New Roman"/>
          <w:sz w:val="24"/>
          <w:szCs w:val="24"/>
        </w:rPr>
        <w:t>просам выдают</w:t>
      </w:r>
      <w:r>
        <w:rPr>
          <w:rFonts w:ascii="Times New Roman" w:hAnsi="Times New Roman" w:cs="Times New Roman"/>
          <w:sz w:val="24"/>
          <w:szCs w:val="24"/>
        </w:rPr>
        <w:t xml:space="preserve">ся во временное пользование 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</w:t>
      </w:r>
      <w:r w:rsidR="000C2CCB" w:rsidRPr="00922971">
        <w:rPr>
          <w:rFonts w:ascii="Times New Roman" w:hAnsi="Times New Roman" w:cs="Times New Roman"/>
          <w:sz w:val="24"/>
          <w:szCs w:val="24"/>
        </w:rPr>
        <w:t>находя</w:t>
      </w:r>
      <w:r w:rsidRPr="00922971">
        <w:rPr>
          <w:rFonts w:ascii="Times New Roman" w:hAnsi="Times New Roman" w:cs="Times New Roman"/>
          <w:sz w:val="24"/>
          <w:szCs w:val="24"/>
        </w:rPr>
        <w:t>щиеся в методическом кабинете.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В Учреждении </w:t>
      </w:r>
      <w:r w:rsidR="000C2CCB" w:rsidRPr="000C2CCB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</w:t>
      </w:r>
      <w:r w:rsidR="000C2CCB" w:rsidRPr="005A04E1">
        <w:rPr>
          <w:rFonts w:ascii="Times New Roman" w:hAnsi="Times New Roman" w:cs="Times New Roman"/>
          <w:sz w:val="24"/>
          <w:szCs w:val="24"/>
        </w:rPr>
        <w:t>урнал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«Справочник старшего воспитателя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5A04E1">
        <w:rPr>
          <w:rFonts w:ascii="Times New Roman" w:hAnsi="Times New Roman" w:cs="Times New Roman"/>
          <w:sz w:val="24"/>
          <w:szCs w:val="24"/>
        </w:rPr>
        <w:t>«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саду</w:t>
      </w:r>
      <w:r w:rsidR="005A04E1"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92297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«Дошкольное воспитание»</w:t>
      </w:r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2297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«Дошкольная педагогика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5A04E1">
        <w:rPr>
          <w:rFonts w:ascii="Times New Roman" w:hAnsi="Times New Roman" w:cs="Times New Roman"/>
          <w:sz w:val="24"/>
          <w:szCs w:val="24"/>
        </w:rPr>
        <w:t>В методическом</w:t>
      </w:r>
      <w:r w:rsidR="000C2CCB" w:rsidRPr="005A04E1">
        <w:rPr>
          <w:rFonts w:ascii="Times New Roman" w:hAnsi="Times New Roman" w:cs="Times New Roman"/>
          <w:sz w:val="24"/>
          <w:szCs w:val="24"/>
        </w:rPr>
        <w:t xml:space="preserve"> кабинете собрана библиотека метод</w:t>
      </w:r>
      <w:r w:rsidRPr="005A04E1">
        <w:rPr>
          <w:rFonts w:ascii="Times New Roman" w:hAnsi="Times New Roman" w:cs="Times New Roman"/>
          <w:sz w:val="24"/>
          <w:szCs w:val="24"/>
        </w:rPr>
        <w:t xml:space="preserve">ической литературы и </w:t>
      </w:r>
      <w:r w:rsidR="000C2CCB" w:rsidRPr="005A04E1">
        <w:rPr>
          <w:rFonts w:ascii="Times New Roman" w:hAnsi="Times New Roman" w:cs="Times New Roman"/>
          <w:sz w:val="24"/>
          <w:szCs w:val="24"/>
        </w:rPr>
        <w:t>периодической печати. Методическая литература клас</w:t>
      </w:r>
      <w:r w:rsidRPr="005A04E1">
        <w:rPr>
          <w:rFonts w:ascii="Times New Roman" w:hAnsi="Times New Roman" w:cs="Times New Roman"/>
          <w:sz w:val="24"/>
          <w:szCs w:val="24"/>
        </w:rPr>
        <w:t>сифицирована по направлениям педагогической деятельности</w:t>
      </w:r>
      <w:r w:rsidR="000C2CCB" w:rsidRPr="005A04E1">
        <w:rPr>
          <w:rFonts w:ascii="Times New Roman" w:hAnsi="Times New Roman" w:cs="Times New Roman"/>
          <w:sz w:val="24"/>
          <w:szCs w:val="24"/>
        </w:rPr>
        <w:t>, соста</w:t>
      </w:r>
      <w:r w:rsidRPr="005A04E1">
        <w:rPr>
          <w:rFonts w:ascii="Times New Roman" w:hAnsi="Times New Roman" w:cs="Times New Roman"/>
          <w:sz w:val="24"/>
          <w:szCs w:val="24"/>
        </w:rPr>
        <w:t xml:space="preserve">влен библиографический каталог. Библиотечный фонд </w:t>
      </w:r>
      <w:r w:rsidR="000C2CCB" w:rsidRPr="005A04E1">
        <w:rPr>
          <w:rFonts w:ascii="Times New Roman" w:hAnsi="Times New Roman" w:cs="Times New Roman"/>
          <w:sz w:val="24"/>
          <w:szCs w:val="24"/>
        </w:rPr>
        <w:t>ежегодно пополняется периодической печатью по дошколь</w:t>
      </w:r>
      <w:r w:rsidRPr="005A04E1">
        <w:rPr>
          <w:rFonts w:ascii="Times New Roman" w:hAnsi="Times New Roman" w:cs="Times New Roman"/>
          <w:sz w:val="24"/>
          <w:szCs w:val="24"/>
        </w:rPr>
        <w:t xml:space="preserve">ному образованию, методической литературой. 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4C60" w:rsidRP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152C5">
        <w:rPr>
          <w:rFonts w:ascii="Times New Roman" w:hAnsi="Times New Roman" w:cs="Times New Roman"/>
          <w:sz w:val="24"/>
          <w:szCs w:val="24"/>
        </w:rPr>
        <w:lastRenderedPageBreak/>
        <w:t xml:space="preserve">8.8. 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учебно-методической литературой Учреждения составляет </w:t>
      </w:r>
      <w:r w:rsidR="007179FC" w:rsidRPr="00930DAD">
        <w:rPr>
          <w:rFonts w:ascii="Times New Roman" w:hAnsi="Times New Roman" w:cs="Times New Roman"/>
          <w:sz w:val="24"/>
          <w:szCs w:val="24"/>
        </w:rPr>
        <w:t xml:space="preserve">100 </w:t>
      </w:r>
      <w:r w:rsidRPr="00930DAD">
        <w:rPr>
          <w:rFonts w:ascii="Times New Roman" w:hAnsi="Times New Roman" w:cs="Times New Roman"/>
          <w:sz w:val="24"/>
          <w:szCs w:val="24"/>
        </w:rPr>
        <w:t>%.</w:t>
      </w:r>
      <w:r w:rsidRPr="00B152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0C2CCB" w:rsidRPr="000C2CCB">
        <w:rPr>
          <w:rFonts w:ascii="Times New Roman" w:hAnsi="Times New Roman" w:cs="Times New Roman"/>
          <w:sz w:val="24"/>
          <w:szCs w:val="24"/>
        </w:rPr>
        <w:t>в соответствии с ФГО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26483B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26483B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741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B01741">
        <w:rPr>
          <w:rFonts w:ascii="Times New Roman" w:hAnsi="Times New Roman" w:cs="Times New Roman"/>
          <w:sz w:val="24"/>
          <w:szCs w:val="24"/>
        </w:rPr>
        <w:t xml:space="preserve">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9E7B8C" w:rsidRPr="00B0174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5A04E1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</w:r>
      <w:r w:rsidR="0026483B" w:rsidRPr="005A04E1">
        <w:rPr>
          <w:rFonts w:ascii="Times New Roman" w:hAnsi="Times New Roman" w:cs="Times New Roman"/>
          <w:sz w:val="24"/>
          <w:szCs w:val="24"/>
        </w:rPr>
        <w:t>9</w:t>
      </w:r>
      <w:r w:rsidRPr="005A04E1">
        <w:rPr>
          <w:rFonts w:ascii="Times New Roman" w:hAnsi="Times New Roman" w:cs="Times New Roman"/>
          <w:sz w:val="24"/>
          <w:szCs w:val="24"/>
        </w:rPr>
        <w:t xml:space="preserve">.2. 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5A04E1" w:rsidRPr="005A04E1">
        <w:rPr>
          <w:rFonts w:ascii="Times New Roman" w:hAnsi="Times New Roman" w:cs="Times New Roman"/>
          <w:sz w:val="24"/>
          <w:szCs w:val="24"/>
        </w:rPr>
        <w:t>2</w:t>
      </w:r>
      <w:r w:rsidR="003107D9" w:rsidRPr="005A04E1">
        <w:rPr>
          <w:rFonts w:ascii="Times New Roman" w:hAnsi="Times New Roman" w:cs="Times New Roman"/>
          <w:sz w:val="24"/>
          <w:szCs w:val="24"/>
        </w:rPr>
        <w:t>-х</w:t>
      </w:r>
      <w:r w:rsidR="00CC5595" w:rsidRPr="005A04E1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5A04E1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5A04E1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5A04E1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  <w:t xml:space="preserve">корпус 1: </w:t>
      </w:r>
      <w:r w:rsidR="005A04E1" w:rsidRPr="005A04E1">
        <w:rPr>
          <w:rFonts w:ascii="Times New Roman" w:hAnsi="Times New Roman" w:cs="Times New Roman"/>
          <w:sz w:val="24"/>
          <w:szCs w:val="24"/>
        </w:rPr>
        <w:t>г. Тюмень, ул. Олимпийская, 36 корпус</w:t>
      </w:r>
      <w:proofErr w:type="gramStart"/>
      <w:r w:rsidR="005A04E1" w:rsidRPr="005A0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корпус 2: г</w:t>
      </w:r>
      <w:r w:rsidR="005A04E1" w:rsidRPr="005A04E1">
        <w:rPr>
          <w:rFonts w:ascii="Times New Roman" w:hAnsi="Times New Roman" w:cs="Times New Roman"/>
          <w:sz w:val="24"/>
          <w:szCs w:val="24"/>
        </w:rPr>
        <w:t>. Тюмень, ул. Олимпийская 36а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9.3. </w:t>
      </w:r>
      <w:r w:rsidR="003107D9" w:rsidRPr="005A04E1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Pr="005A04E1">
        <w:rPr>
          <w:rFonts w:ascii="Times New Roman" w:hAnsi="Times New Roman" w:cs="Times New Roman"/>
          <w:sz w:val="24"/>
          <w:szCs w:val="24"/>
        </w:rPr>
        <w:t>е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</w:t>
      </w:r>
      <w:proofErr w:type="gramStart"/>
      <w:r w:rsidRPr="005A04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A04E1">
        <w:rPr>
          <w:rFonts w:ascii="Times New Roman" w:hAnsi="Times New Roman" w:cs="Times New Roman"/>
          <w:sz w:val="24"/>
          <w:szCs w:val="24"/>
        </w:rPr>
        <w:t>лимпийская, 36 корпус1, площадь 12482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 Олимпийская 36а,  площадь 10402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B12F93" w:rsidRPr="005A04E1" w:rsidRDefault="009E7B8C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9.4. </w:t>
      </w:r>
      <w:r w:rsidR="00DD0DF9" w:rsidRPr="005A04E1">
        <w:rPr>
          <w:rFonts w:ascii="Times New Roman" w:hAnsi="Times New Roman" w:cs="Times New Roman"/>
          <w:sz w:val="24"/>
          <w:szCs w:val="24"/>
        </w:rPr>
        <w:t>Территория</w:t>
      </w:r>
      <w:r w:rsidR="00B12F93" w:rsidRPr="005A04E1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5A04E1" w:rsidRPr="00DD0DF9" w:rsidTr="00B12F93">
        <w:tc>
          <w:tcPr>
            <w:tcW w:w="2478" w:type="dxa"/>
            <w:shd w:val="clear" w:color="auto" w:fill="D9E2F3" w:themeFill="accent5" w:themeFillTint="33"/>
          </w:tcPr>
          <w:p w:rsidR="005A04E1" w:rsidRPr="00DD0DF9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DD0DF9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Въезды и входы на </w:t>
            </w:r>
            <w:r w:rsidRPr="00DD0DF9">
              <w:rPr>
                <w:rFonts w:ascii="Times New Roman" w:hAnsi="Times New Roman" w:cs="Times New Roman"/>
              </w:rPr>
              <w:lastRenderedPageBreak/>
              <w:t>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lastRenderedPageBreak/>
              <w:t>покрыты 100%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DD0DF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DD0DF9"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7179FC" w:rsidRDefault="007179FC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A94845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A94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Кабинет </w:t>
            </w:r>
            <w:r w:rsidRPr="00A94845">
              <w:rPr>
                <w:rFonts w:ascii="Times New Roman" w:hAnsi="Times New Roman" w:cs="Times New Roman"/>
              </w:rPr>
              <w:lastRenderedPageBreak/>
              <w:t>делопроизводителя, специалиста по кадрам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lastRenderedPageBreak/>
              <w:t>Методический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26483B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4CDE">
        <w:rPr>
          <w:rFonts w:ascii="Times New Roman" w:hAnsi="Times New Roman" w:cs="Times New Roman"/>
          <w:sz w:val="24"/>
          <w:szCs w:val="24"/>
        </w:rPr>
        <w:t>.</w:t>
      </w:r>
      <w:r w:rsidR="00A94845">
        <w:rPr>
          <w:rFonts w:ascii="Times New Roman" w:hAnsi="Times New Roman" w:cs="Times New Roman"/>
          <w:sz w:val="24"/>
          <w:szCs w:val="24"/>
        </w:rPr>
        <w:t>7</w:t>
      </w:r>
      <w:r w:rsid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  <w:proofErr w:type="gramEnd"/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Pr="00F54C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В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Pr="00F54CD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C15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r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CDE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26483B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9</w:t>
      </w:r>
      <w:r w:rsidR="006C1522" w:rsidRPr="002C3988">
        <w:rPr>
          <w:rFonts w:ascii="Times New Roman" w:hAnsi="Times New Roman" w:cs="Times New Roman"/>
          <w:sz w:val="24"/>
          <w:szCs w:val="24"/>
        </w:rPr>
        <w:t>.11</w:t>
      </w:r>
      <w:r w:rsidR="00F54CDE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9"/>
        <w:gridCol w:w="2478"/>
        <w:gridCol w:w="2478"/>
      </w:tblGrid>
      <w:tr w:rsidR="007179FC" w:rsidRPr="007179FC" w:rsidTr="00B01741">
        <w:tc>
          <w:tcPr>
            <w:tcW w:w="2479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9FC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Тревожная кнопка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179FC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2C3988" w:rsidRDefault="0026483B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97EC1" w:rsidRPr="002C3988">
        <w:rPr>
          <w:rFonts w:ascii="Times New Roman" w:hAnsi="Times New Roman" w:cs="Times New Roman"/>
          <w:sz w:val="24"/>
          <w:szCs w:val="24"/>
        </w:rPr>
        <w:t>.</w:t>
      </w:r>
      <w:r w:rsidR="00A10BEF">
        <w:rPr>
          <w:rFonts w:ascii="Times New Roman" w:hAnsi="Times New Roman" w:cs="Times New Roman"/>
          <w:sz w:val="24"/>
          <w:szCs w:val="24"/>
        </w:rPr>
        <w:t>12</w:t>
      </w:r>
      <w:r w:rsidR="00397EC1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 том  числе  расходных  игровых, спортивных,  оздоровительного  оборудования,  инвентаря,  соответствующих 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обеспечивает возможность изменений </w:t>
      </w:r>
      <w:proofErr w:type="spellStart"/>
      <w:r w:rsidR="002C3988" w:rsidRPr="002C3988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 среды 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 обеспечивающим  все  основные  виды  детской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A10BEF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</w:t>
      </w:r>
      <w:r w:rsid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 w:rsidR="002C3988"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 w:rsidR="002C398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A10BEF" w:rsidRPr="00007D8C" w:rsidTr="002C3988">
        <w:tc>
          <w:tcPr>
            <w:tcW w:w="4390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007D8C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007D8C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007D8C" w:rsidRDefault="00007D8C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</w:t>
            </w:r>
            <w:r w:rsidR="002C3988" w:rsidRPr="00007D8C">
              <w:rPr>
                <w:rFonts w:ascii="Times New Roman" w:hAnsi="Times New Roman" w:cs="Times New Roman"/>
              </w:rPr>
              <w:t>узыкальные центры с набором</w:t>
            </w:r>
            <w:r w:rsidRPr="00007D8C">
              <w:rPr>
                <w:rFonts w:ascii="Times New Roman" w:hAnsi="Times New Roman" w:cs="Times New Roman"/>
              </w:rPr>
              <w:t xml:space="preserve"> </w:t>
            </w:r>
            <w:r w:rsidR="002C3988" w:rsidRPr="00007D8C">
              <w:rPr>
                <w:rFonts w:ascii="Times New Roman" w:hAnsi="Times New Roman" w:cs="Times New Roman"/>
              </w:rPr>
              <w:t>дисков, художественна</w:t>
            </w:r>
            <w:r w:rsidR="00A10BEF" w:rsidRPr="00007D8C">
              <w:rPr>
                <w:rFonts w:ascii="Times New Roman" w:hAnsi="Times New Roman" w:cs="Times New Roman"/>
              </w:rPr>
              <w:t xml:space="preserve">я и познавательная литература,  </w:t>
            </w:r>
            <w:r w:rsidR="002C3988" w:rsidRPr="00007D8C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007D8C">
              <w:rPr>
                <w:rFonts w:ascii="Times New Roman" w:hAnsi="Times New Roman" w:cs="Times New Roman"/>
              </w:rPr>
              <w:t>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Материал для рисования, лепки, аппликации, художественного труда (бумага, бросовый и природный материал, краски, кисти, пластилин, ножницы, </w:t>
            </w:r>
            <w:r w:rsidRPr="00007D8C">
              <w:rPr>
                <w:rFonts w:ascii="Times New Roman" w:hAnsi="Times New Roman" w:cs="Times New Roman"/>
              </w:rPr>
              <w:lastRenderedPageBreak/>
              <w:t>фломастеры).</w:t>
            </w:r>
            <w:proofErr w:type="gramEnd"/>
            <w:r w:rsidRPr="00007D8C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>Условия для театральной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</w:t>
            </w:r>
            <w:r w:rsidR="00007D8C" w:rsidRPr="00007D8C">
              <w:rPr>
                <w:rFonts w:ascii="Times New Roman" w:hAnsi="Times New Roman" w:cs="Times New Roman"/>
              </w:rPr>
              <w:t xml:space="preserve">енты, </w:t>
            </w:r>
            <w:proofErr w:type="spellStart"/>
            <w:r w:rsidR="00007D8C" w:rsidRPr="00007D8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="00007D8C" w:rsidRPr="00007D8C">
              <w:rPr>
                <w:rFonts w:ascii="Times New Roman" w:hAnsi="Times New Roman" w:cs="Times New Roman"/>
              </w:rPr>
              <w:t xml:space="preserve"> оборудование</w:t>
            </w:r>
            <w:r w:rsidRPr="00007D8C">
              <w:rPr>
                <w:rFonts w:ascii="Times New Roman" w:hAnsi="Times New Roman" w:cs="Times New Roman"/>
              </w:rPr>
              <w:t>, микрофон,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  <w:proofErr w:type="gramEnd"/>
          </w:p>
          <w:p w:rsidR="002C3988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007D8C">
              <w:rPr>
                <w:rFonts w:ascii="Times New Roman" w:hAnsi="Times New Roman" w:cs="Times New Roman"/>
              </w:rPr>
              <w:t>Лего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007D8C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схемы построек.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огород.  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площадки, технические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игрушки.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разных размеров; гантели, 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007D8C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007D8C">
              <w:rPr>
                <w:rFonts w:ascii="Times New Roman" w:hAnsi="Times New Roman" w:cs="Times New Roman"/>
              </w:rPr>
              <w:t>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9.14. За отчетный период в целях пополнения и обновления материально технической базы Учреждением приобретено:</w:t>
      </w: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  <w:gridCol w:w="3305"/>
      </w:tblGrid>
      <w:tr w:rsidR="00A10BEF" w:rsidRPr="006C1522" w:rsidTr="001E0972"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Мебель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05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lastRenderedPageBreak/>
              <w:t>Производственное (технологическое оборудование)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05" w:type="dxa"/>
          </w:tcPr>
          <w:p w:rsidR="00A10BEF" w:rsidRPr="0038545A" w:rsidRDefault="0038545A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65020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26483B">
        <w:rPr>
          <w:rFonts w:ascii="Times New Roman" w:hAnsi="Times New Roman" w:cs="Times New Roman"/>
          <w:sz w:val="24"/>
          <w:szCs w:val="24"/>
        </w:rPr>
        <w:t>0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В соответствии с годовым планом внутреннего контроля МАДОУ детского сада  осуществлялся плановый контроль, направленный на повышение качества образовательной деятельности.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Анализ оперативного контроля</w:t>
      </w:r>
      <w:r w:rsidRPr="001D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>показал, что данный вид контроля проводился систематически. Вся деятельность учреждения строилась согласно режиму дня. Время выхода на прогулки соблюдалось.  В рамках организации деятельности детей вовремя планировали и проводили все виды детской деятельности, соблюдали правила внутреннего трудового распорядка. Качественно предоставлялось информационное обеспечение, осуществлялось индивидуальное сопровождение детей по улучшению готовности к обучению в школе. Больше внимания уделялось вопросам создания условий на групповых участках, организации предметно- пространственной среды по теме недели, организации прогулок, утренних гимнастик.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В ходе оперативного контроля  изучалась ежедневная информация о ходе образовательной деятельности, быстро устранялись незначительные недостатки в работе.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Анализ предупредительного контроля  по организации предметн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развивающей среды в младших группах показал, что педагоги организуют развивающую предметно- пространственную среду в соответствии с требованиями, отмечается доступность, безопасность, вариативность пространства, сменяемость наглядного материала. Не достаточно разнообразных материалов, игр для интеллектуального развития детей. Больше внимания следует уделять возможности изменения среды в зависимости от меняющихся интересов детей, от образовательной ситуации.    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проведено 2 тематических контроля по решению годовых задач. 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В конце учебного года проведен фронтальный контроль в подготовительных группах №  (к.1), № (к.2)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целью проверки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- воспитательной работы в группе.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 xml:space="preserve">Было установлено, что в подготовительных группах №8 (воспитатель  .), №4 (воспитатель      процессы развития и воспитания осуществляются в соответствии с основной программой, взаимосвязи различных видов деятельности. </w:t>
      </w:r>
      <w:proofErr w:type="gramEnd"/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 Проведен сравнительный контроль «Содержание работы по формированию элементарных математических представлений у детей в средних группах», в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которого сравнивались результаты работы воспитателей параллельных групп при проверке уровня проведения занятий, создания условий, взаимодействия с семьей по формированию элементарных математических представлений у детей.  Это помогло найти эффективные приемы работы, улучшить состояние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педпроцесса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выявить недостатки.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В рамах сравнительного контроля проведены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попозволили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педагогам давать советы, выделить интересные находки,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в увиденном, что учило педагогов анализировать работу коллег. Это: «Содержание физкультурных уголков» в старших группах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оспитатели Киселевская Н.Н.,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Сушкевич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Ильясова А.А.,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Т.А., Воронцова В.С.,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Кудерова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Обрубова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В.В., Константин В.В., Щербич И.А.,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Чукур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D6891" w:rsidRPr="001D6891" w:rsidRDefault="001D6891" w:rsidP="001D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Результаты контроля показали, что в физкультурных уголках достаточное и разнообразное количество пособий и атрибутов для самостоятельной деятельности детей.  Даны рекомендации: разнообразить уголки нестандартными пособиями для поддержания интереса у детей к двигательной активности. </w:t>
      </w:r>
    </w:p>
    <w:p w:rsidR="001D6891" w:rsidRP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«Содержание уголков природы в средних группах»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воспитатели Беляева Д.Х.,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Н.М., Сафонова С.Л., Петрова А.Л., Мелентьева Н.В.,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Коротыч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Т.Г., Симонова Г.В.,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Скорженко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lastRenderedPageBreak/>
        <w:t xml:space="preserve">Г.В., Юдичева Г.В.,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Секлетина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 И.Р.  Анализ итогов контроля показал, что в проверяемых группах функционируют уголки природы, где находятся комнатные растения, соответствующие программе. Уголки находятся в доступном месте, безопасны. Комнатные растения имею ухоженный вид, есть предметы для труда. В каждой группе имеются календари природы для проведения наблюдений за погодой, изменениями в природе. Эстетично, интересно оформлены посадки овощей «Огород на окне». Воспитателям осуществлять целенаправленное руководство трудом в уголке природы.</w:t>
      </w:r>
    </w:p>
    <w:p w:rsidR="001D6891" w:rsidRPr="001D6891" w:rsidRDefault="001D6891" w:rsidP="001D6891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Система контроля, организованного в детском саду позволила получить объективную информацию о реализации основной образовательной программы ДО, провести анализ достижений в воспитании, обучении, оздоровлении, организации жизнедеятельности воспитанников для прогнозирования перспектив развития ДОУ, выявить затруднения педагогов в осуществлении образовательной работы, своевременно принять меры по устранению выявленных недостатков и совершенствованию работы учреждения, определить факторы, влияющие на качество педагогической работы.</w:t>
      </w:r>
      <w:proofErr w:type="gramEnd"/>
    </w:p>
    <w:p w:rsidR="00664703" w:rsidRDefault="00664703" w:rsidP="001D68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24818" w:rsidRPr="00E24818" w:rsidRDefault="0026483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19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F36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B851C7">
              <w:rPr>
                <w:rFonts w:ascii="Times New Roman" w:eastAsia="Times New Roman" w:hAnsi="Times New Roman" w:cs="Times New Roman"/>
              </w:rPr>
              <w:t>89</w:t>
            </w:r>
            <w:r w:rsidRPr="00F36B03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99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99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26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 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26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11,9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 51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 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41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41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59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59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34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67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 xml:space="preserve"> 49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51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 xml:space="preserve">100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12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>10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 20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 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42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</w:t>
            </w:r>
            <w:r w:rsidRPr="0038545A">
              <w:rPr>
                <w:rFonts w:ascii="Times New Roman" w:eastAsia="Times New Roman" w:hAnsi="Times New Roman" w:cs="Times New Roman"/>
              </w:rPr>
              <w:t>а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/</w:t>
            </w:r>
            <w:r w:rsidRPr="0038545A">
              <w:rPr>
                <w:rFonts w:ascii="Times New Roman" w:eastAsia="Times New Roman" w:hAnsi="Times New Roman" w:cs="Times New Roman"/>
              </w:rPr>
              <w:t>82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37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человек/</w:t>
            </w:r>
            <w:r w:rsidRPr="0038545A">
              <w:rPr>
                <w:rFonts w:ascii="Times New Roman" w:eastAsia="Times New Roman" w:hAnsi="Times New Roman" w:cs="Times New Roman"/>
              </w:rPr>
              <w:t>73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AD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51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F65195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900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363,1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E24818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F6519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B3D31"/>
    <w:rsid w:val="00007D8C"/>
    <w:rsid w:val="00015918"/>
    <w:rsid w:val="000C2CCB"/>
    <w:rsid w:val="001213F1"/>
    <w:rsid w:val="00196678"/>
    <w:rsid w:val="001D6891"/>
    <w:rsid w:val="001E0972"/>
    <w:rsid w:val="00226C89"/>
    <w:rsid w:val="00245571"/>
    <w:rsid w:val="0026483B"/>
    <w:rsid w:val="002C3988"/>
    <w:rsid w:val="003107D9"/>
    <w:rsid w:val="003519F4"/>
    <w:rsid w:val="0038545A"/>
    <w:rsid w:val="003864D8"/>
    <w:rsid w:val="00397EC1"/>
    <w:rsid w:val="003B7744"/>
    <w:rsid w:val="003D72F8"/>
    <w:rsid w:val="004128AE"/>
    <w:rsid w:val="004143F2"/>
    <w:rsid w:val="004403DD"/>
    <w:rsid w:val="004B7C04"/>
    <w:rsid w:val="0050624A"/>
    <w:rsid w:val="0056726B"/>
    <w:rsid w:val="005A04E1"/>
    <w:rsid w:val="005A515C"/>
    <w:rsid w:val="005B26C1"/>
    <w:rsid w:val="006431C8"/>
    <w:rsid w:val="00664703"/>
    <w:rsid w:val="00671500"/>
    <w:rsid w:val="006C1522"/>
    <w:rsid w:val="00706D44"/>
    <w:rsid w:val="007100A2"/>
    <w:rsid w:val="007179FC"/>
    <w:rsid w:val="007A41C5"/>
    <w:rsid w:val="007B2C2B"/>
    <w:rsid w:val="007C468B"/>
    <w:rsid w:val="00814C60"/>
    <w:rsid w:val="00815759"/>
    <w:rsid w:val="00874DFA"/>
    <w:rsid w:val="008A265F"/>
    <w:rsid w:val="00922971"/>
    <w:rsid w:val="00930DAD"/>
    <w:rsid w:val="009675FF"/>
    <w:rsid w:val="0097177F"/>
    <w:rsid w:val="009A1208"/>
    <w:rsid w:val="009E6AE0"/>
    <w:rsid w:val="009E7B8C"/>
    <w:rsid w:val="00A10BEF"/>
    <w:rsid w:val="00A94845"/>
    <w:rsid w:val="00A9701D"/>
    <w:rsid w:val="00AC09FB"/>
    <w:rsid w:val="00AD2699"/>
    <w:rsid w:val="00B01741"/>
    <w:rsid w:val="00B0255A"/>
    <w:rsid w:val="00B12F93"/>
    <w:rsid w:val="00B152C5"/>
    <w:rsid w:val="00B2403C"/>
    <w:rsid w:val="00B851C7"/>
    <w:rsid w:val="00BF6BE9"/>
    <w:rsid w:val="00C2158B"/>
    <w:rsid w:val="00C341FC"/>
    <w:rsid w:val="00CB3D31"/>
    <w:rsid w:val="00CC5595"/>
    <w:rsid w:val="00D16B99"/>
    <w:rsid w:val="00DD0DF9"/>
    <w:rsid w:val="00DE1EF7"/>
    <w:rsid w:val="00DE23DC"/>
    <w:rsid w:val="00E24818"/>
    <w:rsid w:val="00ED490B"/>
    <w:rsid w:val="00F36B03"/>
    <w:rsid w:val="00F54CDE"/>
    <w:rsid w:val="00F65195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1D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D6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тиль"/>
    <w:rsid w:val="001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1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02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025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q54Oclqptha76XPKMkUhclq9u6wV8oxUmM33LTR4xQ8=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y2bzkUcbVO4pEILKORHq354q4iSFZNzxia8A57kj1yDDsBZ/y30U92eyVou96zq6
R9Z5sB5yCpp34qOESmYnMw==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0IttO0Z/S1ALKKrJCLfBMZO8gUA=</DigestValue>
      </Reference>
      <Reference URI="/word/fontTable.xml?ContentType=application/vnd.openxmlformats-officedocument.wordprocessingml.fontTable+xml">
        <DigestMethod Algorithm="http://www.w3.org/2000/09/xmldsig#sha1"/>
        <DigestValue>ua1fYxlQVhy8E9OQLErqdiULzoc=</DigestValue>
      </Reference>
      <Reference URI="/word/numbering.xml?ContentType=application/vnd.openxmlformats-officedocument.wordprocessingml.numbering+xml">
        <DigestMethod Algorithm="http://www.w3.org/2000/09/xmldsig#sha1"/>
        <DigestValue>NnXNaOCDsobCq2eLcbPCZP/+LDA=</DigestValue>
      </Reference>
      <Reference URI="/word/settings.xml?ContentType=application/vnd.openxmlformats-officedocument.wordprocessingml.settings+xml">
        <DigestMethod Algorithm="http://www.w3.org/2000/09/xmldsig#sha1"/>
        <DigestValue>6KsnXJe41x8VRRFSXfAO3tRKIJc=</DigestValue>
      </Reference>
      <Reference URI="/word/styles.xml?ContentType=application/vnd.openxmlformats-officedocument.wordprocessingml.styles+xml">
        <DigestMethod Algorithm="http://www.w3.org/2000/09/xmldsig#sha1"/>
        <DigestValue>/2AvVhscE551HQHNpgilMlV7DKU=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2021-03-25T08:17:59Z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9349</Words>
  <Characters>53292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2018-04-17T06:47:00Z</cp:lastPrinted>
  <dcterms:created xsi:type="dcterms:W3CDTF">2021-03-25T08:04:00Z</dcterms:created>
  <dcterms:modified xsi:type="dcterms:W3CDTF">2021-03-25T08:04:00Z</dcterms:modified>
</cp:coreProperties>
</file>