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280"/>
        <w:gridCol w:w="4251"/>
      </w:tblGrid>
      <w:tr w:rsidR="00CB3D31" w:rsidRPr="00CB3D31" w:rsidTr="00F65195">
        <w:tc>
          <w:tcPr>
            <w:tcW w:w="4390" w:type="dxa"/>
          </w:tcPr>
          <w:p w:rsid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CB3D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МАДОУ</w:t>
            </w:r>
            <w:r w:rsidR="008A26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ЦРР </w:t>
            </w:r>
            <w:proofErr w:type="spellStart"/>
            <w:r w:rsidR="008A26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</w:t>
            </w:r>
            <w:proofErr w:type="spellEnd"/>
            <w:r w:rsidR="008A26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/с № 111 </w:t>
            </w:r>
            <w:r w:rsidRPr="00CB3D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города Тюмени</w:t>
            </w:r>
          </w:p>
          <w:p w:rsid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1" w:rsidRDefault="00CB3D3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______________/ </w:t>
            </w:r>
            <w:r w:rsidR="008A26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Новикова С.А.</w:t>
            </w:r>
          </w:p>
          <w:p w:rsidR="00CB3D31" w:rsidRDefault="00CB3D3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B3D31" w:rsidRPr="00CB3D31" w:rsidRDefault="008A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_____» ________________2018</w:t>
            </w:r>
            <w:r w:rsidR="00CB3D31" w:rsidRPr="00CB3D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3D31" w:rsidRP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1" w:rsidRP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B3D31" w:rsidRP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B3D31" w:rsidRP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B3D31" w:rsidRP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3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педагогическим советом </w:t>
            </w:r>
            <w:r w:rsidR="008A26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МАДОУ ЦРР </w:t>
            </w:r>
            <w:proofErr w:type="gramStart"/>
            <w:r w:rsidR="008A26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proofErr w:type="spellStart"/>
            <w:r w:rsidR="008A26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</w:t>
            </w:r>
            <w:proofErr w:type="spellEnd"/>
            <w:proofErr w:type="gramEnd"/>
            <w:r w:rsidR="008A26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/с № 111</w:t>
            </w:r>
            <w:r w:rsidRPr="00CB3D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города Тюмени</w:t>
            </w:r>
          </w:p>
          <w:p w:rsidR="00CB3D31" w:rsidRP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3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CB3D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</w:t>
            </w:r>
            <w:proofErr w:type="gramEnd"/>
            <w:r w:rsidRPr="00CB3D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________ № _______</w:t>
            </w:r>
          </w:p>
          <w:p w:rsidR="00CB3D31" w:rsidRP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9F4" w:rsidRDefault="003519F4"/>
    <w:p w:rsidR="00CB3D31" w:rsidRDefault="00CB3D31"/>
    <w:p w:rsidR="00CB3D31" w:rsidRDefault="00CB3D31"/>
    <w:p w:rsidR="00CB3D31" w:rsidRDefault="00CB3D31"/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D31"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D31">
        <w:rPr>
          <w:rFonts w:ascii="Times New Roman" w:hAnsi="Times New Roman" w:cs="Times New Roman"/>
          <w:sz w:val="26"/>
          <w:szCs w:val="26"/>
        </w:rPr>
        <w:t>О РЕЗУЛЬТАТАХ САМООБСЛЕДОВАНИЯ</w:t>
      </w:r>
    </w:p>
    <w:p w:rsidR="00F65195" w:rsidRPr="008A265F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265F">
        <w:rPr>
          <w:rFonts w:ascii="Times New Roman" w:hAnsi="Times New Roman" w:cs="Times New Roman"/>
          <w:sz w:val="26"/>
          <w:szCs w:val="26"/>
        </w:rPr>
        <w:t xml:space="preserve">МУНИЦИПАЛЬНОГО АВТОНОМНОГО ДОШКОЛЬНОГО </w:t>
      </w:r>
    </w:p>
    <w:p w:rsidR="00CB3D31" w:rsidRPr="008A265F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265F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8A265F" w:rsidRPr="008A265F">
        <w:rPr>
          <w:rFonts w:ascii="Times New Roman" w:hAnsi="Times New Roman" w:cs="Times New Roman"/>
          <w:sz w:val="26"/>
          <w:szCs w:val="26"/>
        </w:rPr>
        <w:t xml:space="preserve"> ЦЕНТРА РАЗВИТИЯ РЕБЕНКА</w:t>
      </w:r>
      <w:r w:rsidRPr="008A265F">
        <w:rPr>
          <w:rFonts w:ascii="Times New Roman" w:hAnsi="Times New Roman" w:cs="Times New Roman"/>
          <w:sz w:val="26"/>
          <w:szCs w:val="26"/>
        </w:rPr>
        <w:t xml:space="preserve"> </w:t>
      </w:r>
      <w:r w:rsidR="008A265F" w:rsidRPr="008A265F">
        <w:rPr>
          <w:rFonts w:ascii="Times New Roman" w:hAnsi="Times New Roman" w:cs="Times New Roman"/>
          <w:sz w:val="26"/>
          <w:szCs w:val="26"/>
        </w:rPr>
        <w:t>– ДЕТСКОГО САДА № 111</w:t>
      </w:r>
    </w:p>
    <w:p w:rsidR="00CB3D31" w:rsidRPr="008A265F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265F">
        <w:rPr>
          <w:rFonts w:ascii="Times New Roman" w:hAnsi="Times New Roman" w:cs="Times New Roman"/>
          <w:sz w:val="26"/>
          <w:szCs w:val="26"/>
        </w:rPr>
        <w:t>ГОРОДА ТЮМЕНИ</w:t>
      </w: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D31">
        <w:rPr>
          <w:rFonts w:ascii="Times New Roman" w:hAnsi="Times New Roman" w:cs="Times New Roman"/>
          <w:sz w:val="26"/>
          <w:szCs w:val="26"/>
        </w:rPr>
        <w:t>по состоянию на 1</w:t>
      </w:r>
      <w:r w:rsidR="008A265F">
        <w:rPr>
          <w:rFonts w:ascii="Times New Roman" w:hAnsi="Times New Roman" w:cs="Times New Roman"/>
          <w:sz w:val="26"/>
          <w:szCs w:val="26"/>
        </w:rPr>
        <w:t xml:space="preserve">0  апреля </w:t>
      </w:r>
      <w:r w:rsidRPr="00CB3D31">
        <w:rPr>
          <w:rFonts w:ascii="Times New Roman" w:hAnsi="Times New Roman" w:cs="Times New Roman"/>
          <w:sz w:val="26"/>
          <w:szCs w:val="26"/>
        </w:rPr>
        <w:t xml:space="preserve"> </w:t>
      </w:r>
      <w:r w:rsidR="008A265F">
        <w:rPr>
          <w:rFonts w:ascii="Times New Roman" w:hAnsi="Times New Roman" w:cs="Times New Roman"/>
          <w:sz w:val="26"/>
          <w:szCs w:val="26"/>
        </w:rPr>
        <w:t xml:space="preserve">2018 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490B" w:rsidRDefault="00ED490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56726B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</w:t>
      </w:r>
      <w:r w:rsidR="00CB3D3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B3D31" w:rsidRDefault="00CB3D3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E24818" w:rsidRDefault="00CB3D31" w:rsidP="00CB3D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D2699" w:rsidRPr="00E24818" w:rsidRDefault="004403DD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 xml:space="preserve">1.1. Настоящий отчет 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spellStart"/>
      <w:r w:rsidR="00AD2699" w:rsidRPr="00E2481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D2699" w:rsidRPr="00E24818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AD2699" w:rsidRPr="00E2481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D2699" w:rsidRPr="00E24818">
        <w:rPr>
          <w:rFonts w:ascii="Times New Roman" w:hAnsi="Times New Roman" w:cs="Times New Roman"/>
          <w:sz w:val="24"/>
          <w:szCs w:val="24"/>
        </w:rPr>
        <w:t xml:space="preserve"> отчет) </w:t>
      </w:r>
      <w:r w:rsidRPr="00E24818">
        <w:rPr>
          <w:rFonts w:ascii="Times New Roman" w:hAnsi="Times New Roman" w:cs="Times New Roman"/>
          <w:sz w:val="24"/>
          <w:szCs w:val="24"/>
        </w:rPr>
        <w:t xml:space="preserve">подготовлен в соответствии со статьей 28 Федерального закона от 29.12.2012 № 273-ФЗ «Об образовании в Российской Федерации», Порядком проведения </w:t>
      </w:r>
      <w:proofErr w:type="spellStart"/>
      <w:r w:rsidRPr="00E2481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2481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организацией, утвержденным Приказом Министерства образования и науки РФ от 14.06.2013 </w:t>
      </w:r>
      <w:r w:rsidR="006431C8">
        <w:rPr>
          <w:rFonts w:ascii="Times New Roman" w:hAnsi="Times New Roman" w:cs="Times New Roman"/>
          <w:sz w:val="24"/>
          <w:szCs w:val="24"/>
        </w:rPr>
        <w:br/>
      </w:r>
      <w:r w:rsidRPr="00E24818">
        <w:rPr>
          <w:rFonts w:ascii="Times New Roman" w:hAnsi="Times New Roman" w:cs="Times New Roman"/>
          <w:sz w:val="24"/>
          <w:szCs w:val="24"/>
        </w:rPr>
        <w:t xml:space="preserve">№ 462, Приказом Министерства образования и науки РФ от 10.12.2013 № 1324 «Об утверждении показателей деятельности образовательной организации, подлежащей </w:t>
      </w:r>
      <w:proofErr w:type="spellStart"/>
      <w:r w:rsidRPr="00E2481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24818">
        <w:rPr>
          <w:rFonts w:ascii="Times New Roman" w:hAnsi="Times New Roman" w:cs="Times New Roman"/>
          <w:sz w:val="24"/>
          <w:szCs w:val="24"/>
        </w:rPr>
        <w:t>»</w:t>
      </w:r>
      <w:r w:rsidR="00AD2699" w:rsidRPr="00E24818">
        <w:rPr>
          <w:rFonts w:ascii="Times New Roman" w:hAnsi="Times New Roman" w:cs="Times New Roman"/>
          <w:sz w:val="24"/>
          <w:szCs w:val="24"/>
        </w:rPr>
        <w:t>.</w:t>
      </w:r>
    </w:p>
    <w:p w:rsidR="00AD2699" w:rsidRPr="00E24818" w:rsidRDefault="00AD2699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E24818" w:rsidRDefault="00E24818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3D31" w:rsidRPr="00E24818">
        <w:rPr>
          <w:rFonts w:ascii="Times New Roman" w:hAnsi="Times New Roman" w:cs="Times New Roman"/>
          <w:sz w:val="24"/>
          <w:szCs w:val="24"/>
        </w:rPr>
        <w:t xml:space="preserve">2. Целями проведения </w:t>
      </w:r>
      <w:proofErr w:type="spellStart"/>
      <w:r w:rsidR="00CB3D31" w:rsidRPr="00E2481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CB3D31" w:rsidRPr="00E24818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</w:t>
      </w:r>
      <w:r w:rsidR="00AD2699" w:rsidRPr="0038545A">
        <w:rPr>
          <w:rFonts w:ascii="Times New Roman" w:hAnsi="Times New Roman" w:cs="Times New Roman"/>
          <w:sz w:val="24"/>
          <w:szCs w:val="24"/>
        </w:rPr>
        <w:t>МАДОУ</w:t>
      </w:r>
      <w:r w:rsidR="008A265F" w:rsidRPr="0038545A">
        <w:rPr>
          <w:rFonts w:ascii="Times New Roman" w:hAnsi="Times New Roman" w:cs="Times New Roman"/>
          <w:sz w:val="24"/>
          <w:szCs w:val="24"/>
        </w:rPr>
        <w:t xml:space="preserve"> ЦР</w:t>
      </w:r>
      <w:proofErr w:type="gramStart"/>
      <w:r w:rsidR="008A265F" w:rsidRPr="0038545A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8A265F" w:rsidRPr="00385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5F" w:rsidRPr="003854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A265F" w:rsidRPr="0038545A">
        <w:rPr>
          <w:rFonts w:ascii="Times New Roman" w:hAnsi="Times New Roman" w:cs="Times New Roman"/>
          <w:sz w:val="24"/>
          <w:szCs w:val="24"/>
        </w:rPr>
        <w:t>/с № 111</w:t>
      </w:r>
      <w:r w:rsidR="00AD2699" w:rsidRPr="0038545A">
        <w:rPr>
          <w:rFonts w:ascii="Times New Roman" w:hAnsi="Times New Roman" w:cs="Times New Roman"/>
          <w:sz w:val="24"/>
          <w:szCs w:val="24"/>
        </w:rPr>
        <w:t xml:space="preserve"> города Тюмени</w:t>
      </w:r>
      <w:r w:rsidR="00AD2699" w:rsidRPr="00E248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D2699" w:rsidRPr="00E24818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AD2699" w:rsidRPr="00E24818" w:rsidRDefault="00AD2699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E24818" w:rsidRDefault="00E24818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D2699" w:rsidRPr="00E24818">
        <w:rPr>
          <w:rFonts w:ascii="Times New Roman" w:hAnsi="Times New Roman" w:cs="Times New Roman"/>
          <w:sz w:val="24"/>
          <w:szCs w:val="24"/>
        </w:rPr>
        <w:t xml:space="preserve">Отчет содержит оценку образовательной деятельности Учреждения, системы управления Учреждения, содержания и качества подготовки воспитанников, организации учебного процесса, качества кадрового, учебно-методического, библиотечно-информационного обеспечения, материально-технической базы, </w:t>
      </w:r>
      <w:r w:rsidRPr="00E24818">
        <w:rPr>
          <w:rFonts w:ascii="Times New Roman" w:hAnsi="Times New Roman" w:cs="Times New Roman"/>
          <w:sz w:val="24"/>
          <w:szCs w:val="24"/>
        </w:rPr>
        <w:t>готовности выпускников к школьному обучению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4818">
        <w:rPr>
          <w:rFonts w:ascii="Times New Roman" w:hAnsi="Times New Roman" w:cs="Times New Roman"/>
          <w:sz w:val="24"/>
          <w:szCs w:val="24"/>
        </w:rPr>
        <w:t xml:space="preserve"> функциониро</w:t>
      </w:r>
      <w:r w:rsidR="00AD2699" w:rsidRPr="00E24818">
        <w:rPr>
          <w:rFonts w:ascii="Times New Roman" w:hAnsi="Times New Roman" w:cs="Times New Roman"/>
          <w:sz w:val="24"/>
          <w:szCs w:val="24"/>
        </w:rPr>
        <w:t>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AD2699" w:rsidRPr="00E24818" w:rsidRDefault="00AD2699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E24818" w:rsidRDefault="00AD2699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2. ОЦЕНКА ОБРАЗОВАТЕЛЬНОЙ ДЕЯТЕЛЬНОСТИ</w:t>
      </w: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</w:p>
    <w:p w:rsidR="00ED490B" w:rsidRDefault="00E24818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195">
        <w:rPr>
          <w:rFonts w:ascii="Times New Roman" w:hAnsi="Times New Roman" w:cs="Times New Roman"/>
          <w:sz w:val="24"/>
          <w:szCs w:val="24"/>
        </w:rPr>
        <w:t>2.1.</w:t>
      </w:r>
      <w:r w:rsidR="00F65195" w:rsidRPr="00F65195">
        <w:rPr>
          <w:rFonts w:ascii="Times New Roman" w:hAnsi="Times New Roman" w:cs="Times New Roman"/>
          <w:sz w:val="24"/>
          <w:szCs w:val="24"/>
        </w:rPr>
        <w:t xml:space="preserve"> Учреждение осуществляет образовательную </w:t>
      </w:r>
      <w:r w:rsidR="00F6519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D490B">
        <w:rPr>
          <w:rFonts w:ascii="Times New Roman" w:hAnsi="Times New Roman" w:cs="Times New Roman"/>
          <w:sz w:val="24"/>
          <w:szCs w:val="24"/>
        </w:rPr>
        <w:t xml:space="preserve">по </w:t>
      </w:r>
      <w:r w:rsidR="00ED490B" w:rsidRPr="00ED490B">
        <w:rPr>
          <w:rFonts w:ascii="Times New Roman" w:hAnsi="Times New Roman" w:cs="Times New Roman"/>
          <w:sz w:val="24"/>
          <w:szCs w:val="24"/>
        </w:rPr>
        <w:t>основн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- образовательн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ED490B">
        <w:rPr>
          <w:rFonts w:ascii="Times New Roman" w:hAnsi="Times New Roman" w:cs="Times New Roman"/>
          <w:sz w:val="24"/>
          <w:szCs w:val="24"/>
        </w:rPr>
        <w:t xml:space="preserve">, а также по </w:t>
      </w:r>
      <w:r w:rsidR="00ED490B" w:rsidRPr="00ED490B">
        <w:rPr>
          <w:rFonts w:ascii="Times New Roman" w:hAnsi="Times New Roman" w:cs="Times New Roman"/>
          <w:sz w:val="24"/>
          <w:szCs w:val="24"/>
        </w:rPr>
        <w:t>дополнительны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ам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- дополнительны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B" w:rsidRPr="00ED490B">
        <w:rPr>
          <w:rFonts w:ascii="Times New Roman" w:hAnsi="Times New Roman" w:cs="Times New Roman"/>
          <w:sz w:val="24"/>
          <w:szCs w:val="24"/>
        </w:rPr>
        <w:t>общеразвивающи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ам.</w:t>
      </w:r>
    </w:p>
    <w:p w:rsidR="00ED490B" w:rsidRDefault="00ED490B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195" w:rsidRDefault="00ED490B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D490B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490B">
        <w:rPr>
          <w:rFonts w:ascii="Times New Roman" w:hAnsi="Times New Roman" w:cs="Times New Roman"/>
          <w:sz w:val="24"/>
          <w:szCs w:val="24"/>
        </w:rPr>
        <w:t xml:space="preserve"> дошкольного образования разрабатыва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490B">
        <w:rPr>
          <w:rFonts w:ascii="Times New Roman" w:hAnsi="Times New Roman" w:cs="Times New Roman"/>
          <w:sz w:val="24"/>
          <w:szCs w:val="24"/>
        </w:rPr>
        <w:t>тся и утвержда</w:t>
      </w:r>
      <w:r w:rsidR="006431C8">
        <w:rPr>
          <w:rFonts w:ascii="Times New Roman" w:hAnsi="Times New Roman" w:cs="Times New Roman"/>
          <w:sz w:val="24"/>
          <w:szCs w:val="24"/>
        </w:rPr>
        <w:t>е</w:t>
      </w:r>
      <w:r w:rsidRPr="00ED490B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ED490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ED490B" w:rsidRDefault="00ED490B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Учреждение</w:t>
      </w:r>
      <w:r w:rsidRPr="00ED490B">
        <w:rPr>
          <w:rFonts w:ascii="Times New Roman" w:hAnsi="Times New Roman" w:cs="Times New Roman"/>
          <w:sz w:val="24"/>
          <w:szCs w:val="24"/>
        </w:rPr>
        <w:t xml:space="preserve"> обеспечивает получение дошкольного образования, присмотр и уход за воспитанниками в возрасте </w:t>
      </w:r>
      <w:r w:rsidR="008A265F" w:rsidRPr="0038545A">
        <w:rPr>
          <w:rFonts w:ascii="Times New Roman" w:hAnsi="Times New Roman" w:cs="Times New Roman"/>
          <w:sz w:val="24"/>
          <w:szCs w:val="24"/>
        </w:rPr>
        <w:t>от трех</w:t>
      </w:r>
      <w:r w:rsidRPr="0038545A">
        <w:rPr>
          <w:rFonts w:ascii="Times New Roman" w:hAnsi="Times New Roman" w:cs="Times New Roman"/>
          <w:sz w:val="24"/>
          <w:szCs w:val="24"/>
        </w:rPr>
        <w:t xml:space="preserve"> лет</w:t>
      </w:r>
      <w:r w:rsidRPr="00ED490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D490B">
        <w:rPr>
          <w:rFonts w:ascii="Times New Roman" w:hAnsi="Times New Roman" w:cs="Times New Roman"/>
          <w:sz w:val="24"/>
          <w:szCs w:val="24"/>
        </w:rPr>
        <w:t>до прекращения образовательных отношений.</w:t>
      </w: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Pr="0038545A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ED490B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образовательным программам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осуществляется в группах: </w:t>
      </w:r>
      <w:proofErr w:type="spellStart"/>
      <w:r w:rsidRPr="00ED490B">
        <w:rPr>
          <w:rFonts w:ascii="Times New Roman" w:hAnsi="Times New Roman" w:cs="Times New Roman"/>
          <w:sz w:val="24"/>
          <w:szCs w:val="24"/>
        </w:rPr>
        <w:t>общеразвивающ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ED490B">
        <w:rPr>
          <w:rFonts w:ascii="Times New Roman" w:hAnsi="Times New Roman" w:cs="Times New Roman"/>
          <w:sz w:val="24"/>
          <w:szCs w:val="24"/>
        </w:rPr>
        <w:t xml:space="preserve">, </w:t>
      </w:r>
      <w:r w:rsidRPr="0038545A">
        <w:rPr>
          <w:rFonts w:ascii="Times New Roman" w:hAnsi="Times New Roman" w:cs="Times New Roman"/>
          <w:sz w:val="24"/>
          <w:szCs w:val="24"/>
        </w:rPr>
        <w:t>комбинированной направленности.</w:t>
      </w:r>
    </w:p>
    <w:p w:rsidR="00ED490B" w:rsidRPr="0038545A" w:rsidRDefault="00ED490B" w:rsidP="00ED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Pr="0038545A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5A">
        <w:rPr>
          <w:rFonts w:ascii="Times New Roman" w:hAnsi="Times New Roman" w:cs="Times New Roman"/>
          <w:sz w:val="24"/>
          <w:szCs w:val="24"/>
        </w:rPr>
        <w:tab/>
        <w:t>2.</w:t>
      </w:r>
      <w:r w:rsidR="006431C8" w:rsidRPr="0038545A">
        <w:rPr>
          <w:rFonts w:ascii="Times New Roman" w:hAnsi="Times New Roman" w:cs="Times New Roman"/>
          <w:sz w:val="24"/>
          <w:szCs w:val="24"/>
        </w:rPr>
        <w:t>5</w:t>
      </w:r>
      <w:r w:rsidRPr="0038545A">
        <w:rPr>
          <w:rFonts w:ascii="Times New Roman" w:hAnsi="Times New Roman" w:cs="Times New Roman"/>
          <w:sz w:val="24"/>
          <w:szCs w:val="24"/>
        </w:rPr>
        <w:t xml:space="preserve">. </w:t>
      </w:r>
      <w:r w:rsidR="00ED490B" w:rsidRPr="0038545A">
        <w:rPr>
          <w:rFonts w:ascii="Times New Roman" w:hAnsi="Times New Roman" w:cs="Times New Roman"/>
          <w:sz w:val="24"/>
          <w:szCs w:val="24"/>
        </w:rPr>
        <w:t>Учреждение осуществляет образовательную деятельность</w:t>
      </w:r>
      <w:r w:rsidR="008A265F" w:rsidRPr="0038545A">
        <w:rPr>
          <w:rFonts w:ascii="Times New Roman" w:hAnsi="Times New Roman" w:cs="Times New Roman"/>
          <w:sz w:val="24"/>
          <w:szCs w:val="24"/>
        </w:rPr>
        <w:t xml:space="preserve"> </w:t>
      </w:r>
      <w:r w:rsidR="006431C8" w:rsidRPr="0038545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дошкольного образования </w:t>
      </w:r>
      <w:r w:rsidR="00ED490B" w:rsidRPr="0038545A">
        <w:rPr>
          <w:rFonts w:ascii="Times New Roman" w:hAnsi="Times New Roman" w:cs="Times New Roman"/>
          <w:sz w:val="24"/>
          <w:szCs w:val="24"/>
        </w:rPr>
        <w:t xml:space="preserve">по пятидневной рабочей неделе. Группы функционируют в режиме: </w:t>
      </w:r>
    </w:p>
    <w:p w:rsidR="00ED490B" w:rsidRPr="0038545A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5A">
        <w:rPr>
          <w:rFonts w:ascii="Times New Roman" w:hAnsi="Times New Roman" w:cs="Times New Roman"/>
          <w:sz w:val="24"/>
          <w:szCs w:val="24"/>
        </w:rPr>
        <w:t xml:space="preserve">полного дня (12-часового пребывания); </w:t>
      </w: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t>кратковременного пребывания (от 3 до 5 часов в день)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16B99" w:rsidRPr="00D16B99" w:rsidRDefault="00ED490B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B99">
        <w:rPr>
          <w:rFonts w:ascii="Times New Roman" w:hAnsi="Times New Roman" w:cs="Times New Roman"/>
          <w:sz w:val="24"/>
          <w:szCs w:val="24"/>
        </w:rPr>
        <w:t>2.</w:t>
      </w:r>
      <w:r w:rsidR="006431C8" w:rsidRPr="00D16B99">
        <w:rPr>
          <w:rFonts w:ascii="Times New Roman" w:hAnsi="Times New Roman" w:cs="Times New Roman"/>
          <w:sz w:val="24"/>
          <w:szCs w:val="24"/>
        </w:rPr>
        <w:t>6</w:t>
      </w:r>
      <w:r w:rsidRPr="00D16B99">
        <w:rPr>
          <w:rFonts w:ascii="Times New Roman" w:hAnsi="Times New Roman" w:cs="Times New Roman"/>
          <w:sz w:val="24"/>
          <w:szCs w:val="24"/>
        </w:rPr>
        <w:t>.</w:t>
      </w:r>
      <w:r w:rsidR="00D16B99" w:rsidRPr="00D16B99"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дошкольного образования Учреждения </w:t>
      </w:r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</w:t>
      </w:r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деятельности с учетом их возрастных, индивидуальных психологических и физиологических особенностей и обеспечивает решение следующих задач: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D16B9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16B99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D16B9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16B99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ED490B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D490B" w:rsidRPr="00D16B99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B99" w:rsidRPr="00D16B99" w:rsidRDefault="00ED490B" w:rsidP="001D68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B99">
        <w:rPr>
          <w:rFonts w:ascii="Times New Roman" w:hAnsi="Times New Roman" w:cs="Times New Roman"/>
          <w:sz w:val="24"/>
          <w:szCs w:val="24"/>
        </w:rPr>
        <w:t>2.</w:t>
      </w:r>
      <w:r w:rsidR="006431C8" w:rsidRPr="00D16B99">
        <w:rPr>
          <w:rFonts w:ascii="Times New Roman" w:hAnsi="Times New Roman" w:cs="Times New Roman"/>
          <w:sz w:val="24"/>
          <w:szCs w:val="24"/>
        </w:rPr>
        <w:t>7</w:t>
      </w:r>
      <w:r w:rsidRPr="00D16B99">
        <w:rPr>
          <w:rFonts w:ascii="Times New Roman" w:hAnsi="Times New Roman" w:cs="Times New Roman"/>
          <w:sz w:val="24"/>
          <w:szCs w:val="24"/>
        </w:rPr>
        <w:t>.</w:t>
      </w:r>
      <w:r w:rsidR="00D16B99" w:rsidRPr="00D16B99">
        <w:rPr>
          <w:rFonts w:ascii="Times New Roman" w:hAnsi="Times New Roman" w:cs="Times New Roman"/>
          <w:sz w:val="24"/>
          <w:szCs w:val="24"/>
        </w:rPr>
        <w:t>Образовательн</w:t>
      </w:r>
      <w:r w:rsidR="00D16B99">
        <w:rPr>
          <w:rFonts w:ascii="Times New Roman" w:hAnsi="Times New Roman" w:cs="Times New Roman"/>
          <w:sz w:val="24"/>
          <w:szCs w:val="24"/>
        </w:rPr>
        <w:t>ая</w:t>
      </w:r>
      <w:r w:rsidR="00D16B99" w:rsidRPr="00D16B9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16B99">
        <w:rPr>
          <w:rFonts w:ascii="Times New Roman" w:hAnsi="Times New Roman" w:cs="Times New Roman"/>
          <w:sz w:val="24"/>
          <w:szCs w:val="24"/>
        </w:rPr>
        <w:t>а</w:t>
      </w:r>
      <w:r w:rsidR="00D16B99" w:rsidRPr="00D16B99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D16B99">
        <w:rPr>
          <w:rFonts w:ascii="Times New Roman" w:hAnsi="Times New Roman" w:cs="Times New Roman"/>
          <w:sz w:val="24"/>
          <w:szCs w:val="24"/>
        </w:rPr>
        <w:t>Учреждения</w:t>
      </w:r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направлена </w:t>
      </w:r>
      <w:proofErr w:type="gramStart"/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16B99" w:rsidRPr="00D16B99" w:rsidRDefault="00D16B99" w:rsidP="001D68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D16B99" w:rsidRDefault="00D16B99" w:rsidP="001D68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891" w:rsidRPr="001D6891" w:rsidRDefault="00FA2C56" w:rsidP="001D6891">
      <w:pPr>
        <w:pStyle w:val="a9"/>
        <w:ind w:firstLine="567"/>
        <w:jc w:val="both"/>
        <w:rPr>
          <w:sz w:val="24"/>
          <w:szCs w:val="24"/>
        </w:rPr>
      </w:pPr>
      <w:r w:rsidRPr="001D6891">
        <w:rPr>
          <w:rFonts w:eastAsiaTheme="minorEastAsia"/>
          <w:sz w:val="24"/>
          <w:szCs w:val="24"/>
        </w:rPr>
        <w:t>2.8.</w:t>
      </w:r>
      <w:r w:rsidR="001D6891" w:rsidRPr="001D6891">
        <w:rPr>
          <w:sz w:val="24"/>
          <w:szCs w:val="24"/>
        </w:rPr>
        <w:t xml:space="preserve">В 2017-2018 учебном году учреждение продолжало работать по Основной общеобразовательной программе дошкольного образования МАДОУ ЦРР - детского сада №111 города Тюмени, разработанной на основе примерной образовательной программы дошкольного образования «От рождения до школы» под редакцией </w:t>
      </w:r>
      <w:proofErr w:type="spellStart"/>
      <w:r w:rsidR="001D6891" w:rsidRPr="001D6891">
        <w:rPr>
          <w:sz w:val="24"/>
          <w:szCs w:val="24"/>
        </w:rPr>
        <w:t>Н.Е.Вераксы</w:t>
      </w:r>
      <w:proofErr w:type="spellEnd"/>
      <w:r w:rsidR="001D6891" w:rsidRPr="001D6891">
        <w:rPr>
          <w:sz w:val="24"/>
          <w:szCs w:val="24"/>
        </w:rPr>
        <w:t>, Т.С. Комаровой, М.А.Васильевой.</w:t>
      </w:r>
    </w:p>
    <w:p w:rsidR="001D6891" w:rsidRPr="001D6891" w:rsidRDefault="001D6891" w:rsidP="001D68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Продолжалась работа по программе музыкального воспитания детей дошкольного возраста «Ладушки»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И.Каплуновой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И.Новоскольцевой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, программе «Здоровье» В.Г.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Алямовской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, «Основы безопасности детей дошкольного возраста» Р.Б.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>, Н.Н.Авдеевой, О.Л.Князевой.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z w:val="24"/>
          <w:szCs w:val="24"/>
        </w:rPr>
        <w:t xml:space="preserve">  В наличии имеется учебно-методический комплект и пособия по реализуемой программе, соответствующие ФГОС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C56" w:rsidRP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</w:pPr>
    </w:p>
    <w:p w:rsidR="00FA2C56" w:rsidRP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</w:pPr>
    </w:p>
    <w:p w:rsid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</w:pPr>
    </w:p>
    <w:p w:rsidR="007C468B" w:rsidRPr="00FA2C56" w:rsidRDefault="007C468B" w:rsidP="00D16B99">
      <w:pPr>
        <w:spacing w:after="0" w:line="240" w:lineRule="auto"/>
        <w:ind w:firstLine="708"/>
        <w:jc w:val="both"/>
        <w:rPr>
          <w:color w:val="0070C0"/>
        </w:rPr>
      </w:pPr>
    </w:p>
    <w:p w:rsidR="00ED490B" w:rsidRP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851C7" w:rsidRDefault="00B851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1C7" w:rsidRDefault="00B851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1C7" w:rsidRDefault="00B851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lastRenderedPageBreak/>
        <w:t>3. ОЦЕНКА СИСТЕМЫ УПРАВЛЕНИЯ УЧРЕЖДЕНИЯ</w:t>
      </w: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</w:p>
    <w:p w:rsidR="00706D44" w:rsidRPr="00706D44" w:rsidRDefault="00E2481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3.1.</w:t>
      </w:r>
      <w:r w:rsidR="00706D44" w:rsidRPr="00706D44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6431C8" w:rsidRDefault="006431C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1C8">
        <w:rPr>
          <w:rFonts w:ascii="Times New Roman" w:hAnsi="Times New Roman" w:cs="Times New Roman"/>
          <w:sz w:val="24"/>
          <w:szCs w:val="24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потенциала, повышение его эффективности. </w:t>
      </w:r>
    </w:p>
    <w:p w:rsidR="006431C8" w:rsidRDefault="006431C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6D44">
        <w:rPr>
          <w:rFonts w:ascii="Times New Roman" w:hAnsi="Times New Roman" w:cs="Times New Roman"/>
          <w:sz w:val="24"/>
          <w:szCs w:val="24"/>
        </w:rPr>
        <w:t xml:space="preserve">.2. Органами Учреждения являются: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руководитель Учреждения - заведующий;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наблюдательный совет;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общее собрание работников.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6D44">
        <w:rPr>
          <w:rFonts w:ascii="Times New Roman" w:hAnsi="Times New Roman" w:cs="Times New Roman"/>
          <w:sz w:val="24"/>
          <w:szCs w:val="24"/>
        </w:rPr>
        <w:t xml:space="preserve">.3.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706D4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6D44">
        <w:rPr>
          <w:rFonts w:ascii="Times New Roman" w:hAnsi="Times New Roman" w:cs="Times New Roman"/>
          <w:sz w:val="24"/>
          <w:szCs w:val="24"/>
        </w:rPr>
        <w:t>.4. Единоличным исполнительным органом Учреждения является руководитель Учреждения - заведующий, который осуществляет текущее руководство деятельностью Учреждения.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Заведующий Учреждением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уставом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706D44">
        <w:rPr>
          <w:rFonts w:ascii="Times New Roman" w:hAnsi="Times New Roman" w:cs="Times New Roman"/>
          <w:sz w:val="24"/>
          <w:szCs w:val="24"/>
        </w:rPr>
        <w:t>к компетенции Учредителя и иных органов управления Учреждением.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Default="00DE23DC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06D44">
        <w:rPr>
          <w:rFonts w:ascii="Times New Roman" w:hAnsi="Times New Roman" w:cs="Times New Roman"/>
          <w:sz w:val="24"/>
          <w:szCs w:val="24"/>
        </w:rPr>
        <w:t xml:space="preserve">. </w:t>
      </w:r>
      <w:r w:rsidR="00706D44" w:rsidRPr="00706D44">
        <w:rPr>
          <w:rFonts w:ascii="Times New Roman" w:hAnsi="Times New Roman" w:cs="Times New Roman"/>
          <w:sz w:val="24"/>
          <w:szCs w:val="24"/>
        </w:rPr>
        <w:t xml:space="preserve">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Наблюдательный совет создается в составе 7 членов.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В состав наблюдательного совета входят: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1 представитель Учредителя;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1 представитель </w:t>
      </w:r>
      <w:proofErr w:type="gramStart"/>
      <w:r w:rsidRPr="00706D44">
        <w:rPr>
          <w:rFonts w:ascii="Times New Roman" w:hAnsi="Times New Roman" w:cs="Times New Roman"/>
          <w:sz w:val="24"/>
          <w:szCs w:val="24"/>
        </w:rPr>
        <w:t>департамента имущественных отношений Администрации города Тюмени</w:t>
      </w:r>
      <w:proofErr w:type="gramEnd"/>
      <w:r w:rsidRPr="00706D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3 представителя общественности, в том числе имеющие заслуги и достижения в сфере деятельности Учреждения;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2 представителя работников Учреждения. 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работы</w:t>
      </w:r>
      <w:r w:rsidRPr="00706D44">
        <w:rPr>
          <w:rFonts w:ascii="Times New Roman" w:hAnsi="Times New Roman" w:cs="Times New Roman"/>
          <w:sz w:val="24"/>
          <w:szCs w:val="24"/>
        </w:rPr>
        <w:t xml:space="preserve"> наблюдательног</w:t>
      </w:r>
      <w:r>
        <w:rPr>
          <w:rFonts w:ascii="Times New Roman" w:hAnsi="Times New Roman" w:cs="Times New Roman"/>
          <w:sz w:val="24"/>
          <w:szCs w:val="24"/>
        </w:rPr>
        <w:t>о совета включено рассмотрение вопросов финансово-хозяйственной деятельности, по которым он дает заключения, одобрения или принимает решения.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наблюдательного совета проводятся по мере необходимости, но не реже одного раза в квартал. За отчетный период </w:t>
      </w:r>
      <w:r w:rsidR="008A265F" w:rsidRPr="007100A2">
        <w:rPr>
          <w:rFonts w:ascii="Times New Roman" w:hAnsi="Times New Roman" w:cs="Times New Roman"/>
          <w:sz w:val="24"/>
          <w:szCs w:val="24"/>
        </w:rPr>
        <w:t>с 01.08.2017 по 10.04.2018</w:t>
      </w:r>
      <w:r w:rsidR="007100A2" w:rsidRPr="007100A2">
        <w:rPr>
          <w:rFonts w:ascii="Times New Roman" w:hAnsi="Times New Roman" w:cs="Times New Roman"/>
          <w:sz w:val="24"/>
          <w:szCs w:val="24"/>
        </w:rPr>
        <w:t xml:space="preserve"> проведено 12</w:t>
      </w:r>
      <w:r w:rsidRPr="007100A2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Pr="00706D4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наблюдательного совета.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рассматривались: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6431C8"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план</w:t>
      </w:r>
      <w:r w:rsidR="006431C8">
        <w:rPr>
          <w:rFonts w:ascii="Times New Roman" w:hAnsi="Times New Roman" w:cs="Times New Roman"/>
          <w:sz w:val="24"/>
          <w:szCs w:val="24"/>
        </w:rPr>
        <w:t>ов</w:t>
      </w:r>
      <w:r w:rsidRPr="00DE23DC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Учреждения;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отчетов о деятельности Учреждения и об использовании его имущества, об исполнении плана его финансово- хозяйственной деятельности, годовой бухгалтерской отчетности Учреждения; 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вопросы.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Pr="00706D44" w:rsidRDefault="00DE23DC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706D44" w:rsidRPr="00706D44">
        <w:rPr>
          <w:rFonts w:ascii="Times New Roman" w:hAnsi="Times New Roman" w:cs="Times New Roman"/>
          <w:sz w:val="24"/>
          <w:szCs w:val="24"/>
        </w:rPr>
        <w:t>. В целях управления организацией образовательного процесса, развития содержания образования, реализации основной программы дошкольного образования,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 xml:space="preserve">Основными задачами педагогического совета являются: 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 xml:space="preserve">а) рассмотрение вопросов организации учебно-воспитательного процесса в Учреждении; 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 xml:space="preserve">б) изучение и распространение передового педагогического опыта; 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в) определение стратегии и тактики развития Учреждения;</w:t>
      </w:r>
    </w:p>
    <w:p w:rsidR="00E24818" w:rsidRPr="00E24818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г) рассмотрение вопросов, связанных с поведением и обучением обучающихся.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56726B" w:rsidRPr="0038545A">
        <w:rPr>
          <w:rFonts w:ascii="Times New Roman" w:hAnsi="Times New Roman" w:cs="Times New Roman"/>
          <w:sz w:val="24"/>
          <w:szCs w:val="24"/>
        </w:rPr>
        <w:t>с 01.08.2017 по 10.04.2018</w:t>
      </w:r>
      <w:r w:rsidR="0038545A">
        <w:rPr>
          <w:rFonts w:ascii="Times New Roman" w:hAnsi="Times New Roman" w:cs="Times New Roman"/>
          <w:sz w:val="24"/>
          <w:szCs w:val="24"/>
        </w:rPr>
        <w:t xml:space="preserve"> пров</w:t>
      </w:r>
      <w:r w:rsidR="0056726B" w:rsidRPr="0038545A">
        <w:rPr>
          <w:rFonts w:ascii="Times New Roman" w:hAnsi="Times New Roman" w:cs="Times New Roman"/>
          <w:sz w:val="24"/>
          <w:szCs w:val="24"/>
        </w:rPr>
        <w:t>едено 4 заседания</w:t>
      </w:r>
      <w:r w:rsidRPr="00706D4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педагогического совета. На заседаниях рассматривались и обсуждались: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учебно-воспитательной и методической работы Учреждения,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развития и укрепления учебной и материально</w:t>
      </w:r>
      <w:r>
        <w:rPr>
          <w:rFonts w:ascii="Times New Roman" w:hAnsi="Times New Roman" w:cs="Times New Roman"/>
          <w:sz w:val="24"/>
          <w:szCs w:val="24"/>
        </w:rPr>
        <w:t xml:space="preserve"> - технической базы Учреждения;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23DC">
        <w:rPr>
          <w:rFonts w:ascii="Times New Roman" w:hAnsi="Times New Roman" w:cs="Times New Roman"/>
          <w:sz w:val="24"/>
          <w:szCs w:val="24"/>
        </w:rPr>
        <w:t xml:space="preserve"> по реализации федерального государственного образовательного стандарта дошкольного образования, в том числе </w:t>
      </w:r>
      <w:proofErr w:type="spellStart"/>
      <w:proofErr w:type="gramStart"/>
      <w:r w:rsidRPr="00DE23D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E23DC">
        <w:rPr>
          <w:rFonts w:ascii="Times New Roman" w:hAnsi="Times New Roman" w:cs="Times New Roman"/>
          <w:sz w:val="24"/>
          <w:szCs w:val="24"/>
        </w:rPr>
        <w:t>- программного</w:t>
      </w:r>
      <w:proofErr w:type="gramEnd"/>
      <w:r w:rsidRPr="00DE23DC">
        <w:rPr>
          <w:rFonts w:ascii="Times New Roman" w:hAnsi="Times New Roman" w:cs="Times New Roman"/>
          <w:sz w:val="24"/>
          <w:szCs w:val="24"/>
        </w:rPr>
        <w:t>, учебно-методического обеспеч</w:t>
      </w:r>
      <w:r>
        <w:rPr>
          <w:rFonts w:ascii="Times New Roman" w:hAnsi="Times New Roman" w:cs="Times New Roman"/>
          <w:sz w:val="24"/>
          <w:szCs w:val="24"/>
        </w:rPr>
        <w:t>ения образовательного процесса;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23DC">
        <w:rPr>
          <w:rFonts w:ascii="Times New Roman" w:hAnsi="Times New Roman" w:cs="Times New Roman"/>
          <w:sz w:val="24"/>
          <w:szCs w:val="24"/>
        </w:rPr>
        <w:t xml:space="preserve"> и итогов воспитательной работы Учреждения, заслушивание отчетов работы </w:t>
      </w:r>
      <w:r>
        <w:rPr>
          <w:rFonts w:ascii="Times New Roman" w:hAnsi="Times New Roman" w:cs="Times New Roman"/>
          <w:sz w:val="24"/>
          <w:szCs w:val="24"/>
        </w:rPr>
        <w:t>работников Учреждения;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23DC">
        <w:rPr>
          <w:rFonts w:ascii="Times New Roman" w:hAnsi="Times New Roman" w:cs="Times New Roman"/>
          <w:sz w:val="24"/>
          <w:szCs w:val="24"/>
        </w:rPr>
        <w:t xml:space="preserve"> и 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23DC">
        <w:rPr>
          <w:rFonts w:ascii="Times New Roman" w:hAnsi="Times New Roman" w:cs="Times New Roman"/>
          <w:sz w:val="24"/>
          <w:szCs w:val="24"/>
        </w:rPr>
        <w:t xml:space="preserve"> методической работы Учреждения, совершенствования педагогических и информационных технологий, методов и средств обучения и воспитания;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вопросы.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</w:t>
      </w:r>
      <w:r w:rsidRPr="00DE23DC">
        <w:rPr>
          <w:rFonts w:ascii="Times New Roman" w:hAnsi="Times New Roman" w:cs="Times New Roman"/>
          <w:sz w:val="24"/>
          <w:szCs w:val="24"/>
        </w:rPr>
        <w:t xml:space="preserve"> целях учета мнения родителей (законных представителей) воспитанников Учреждения по вопросам управления Учреждением и при принятии Учреждением локальных нормативных актов, затрагивающих права и законные интересы воспитанников 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Учреждения в </w:t>
      </w:r>
      <w:r w:rsidR="006431C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 создан и функционирует Совет родителей.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Совета родителей направлена на </w:t>
      </w:r>
      <w:r w:rsidRPr="00DE23DC">
        <w:rPr>
          <w:rFonts w:ascii="Times New Roman" w:hAnsi="Times New Roman" w:cs="Times New Roman"/>
          <w:sz w:val="24"/>
          <w:szCs w:val="24"/>
        </w:rPr>
        <w:t xml:space="preserve">укрепление связи между семьей и Учреждением в целях установления единства воспитательного влияния на воспитанников, педагогического коллектива и </w:t>
      </w:r>
      <w:proofErr w:type="spellStart"/>
      <w:r w:rsidRPr="00DE23DC">
        <w:rPr>
          <w:rFonts w:ascii="Times New Roman" w:hAnsi="Times New Roman" w:cs="Times New Roman"/>
          <w:sz w:val="24"/>
          <w:szCs w:val="24"/>
        </w:rPr>
        <w:t>семьи</w:t>
      </w:r>
      <w:proofErr w:type="gramStart"/>
      <w:r w:rsidRPr="00DE23D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DE23DC">
        <w:rPr>
          <w:rFonts w:ascii="Times New Roman" w:hAnsi="Times New Roman" w:cs="Times New Roman"/>
          <w:sz w:val="24"/>
          <w:szCs w:val="24"/>
        </w:rPr>
        <w:t>ривлечение</w:t>
      </w:r>
      <w:proofErr w:type="spellEnd"/>
      <w:r w:rsidRPr="00DE23DC"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 к активному участию в жизни Учреждения и его управления.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 о</w:t>
      </w:r>
      <w:r w:rsidRPr="005A515C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5A515C">
        <w:rPr>
          <w:rFonts w:ascii="Times New Roman" w:hAnsi="Times New Roman" w:cs="Times New Roman"/>
          <w:sz w:val="24"/>
          <w:szCs w:val="24"/>
        </w:rPr>
        <w:t xml:space="preserve"> содействие Учреждению: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укреплении связи педагогического коллектива с родителями (законными представителями) воспитанников и общественностью;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 xml:space="preserve">в привлечении родителей (законных представителей) к непосредственному участию в воспитательной работе с воспитанниками во </w:t>
      </w:r>
      <w:proofErr w:type="spellStart"/>
      <w:r w:rsidRPr="005A515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A515C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организации и проведении собраний, докладов, лекций для родителей, бесед по обмену опытом семейного воспитания;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проведении оздоровительной и культурно-массовой работы с воспитанниками;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вопросах организации образовательной деятельности;</w:t>
      </w:r>
    </w:p>
    <w:p w:rsid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проведении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деятельности.</w:t>
      </w:r>
    </w:p>
    <w:p w:rsid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В целом установленная система управления Учреждением позволяет эффективно и рационально </w:t>
      </w:r>
      <w:r w:rsidR="006431C8">
        <w:rPr>
          <w:rFonts w:ascii="Times New Roman" w:hAnsi="Times New Roman" w:cs="Times New Roman"/>
          <w:sz w:val="24"/>
          <w:szCs w:val="24"/>
        </w:rPr>
        <w:t>осуществлять предусмотренную уставом Учреждения деятельность.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орган управления</w:t>
      </w:r>
      <w:r w:rsidR="006431C8">
        <w:rPr>
          <w:rFonts w:ascii="Times New Roman" w:hAnsi="Times New Roman" w:cs="Times New Roman"/>
          <w:sz w:val="24"/>
          <w:szCs w:val="24"/>
        </w:rPr>
        <w:t xml:space="preserve"> выполняет функции, </w:t>
      </w:r>
      <w:r w:rsidRPr="005A515C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="006431C8">
        <w:rPr>
          <w:rFonts w:ascii="Times New Roman" w:hAnsi="Times New Roman" w:cs="Times New Roman"/>
          <w:sz w:val="24"/>
          <w:szCs w:val="24"/>
        </w:rPr>
        <w:t xml:space="preserve">эффективную организацию </w:t>
      </w:r>
      <w:r w:rsidRPr="005A515C">
        <w:rPr>
          <w:rFonts w:ascii="Times New Roman" w:hAnsi="Times New Roman" w:cs="Times New Roman"/>
          <w:sz w:val="24"/>
          <w:szCs w:val="24"/>
        </w:rPr>
        <w:t>учебно</w:t>
      </w:r>
      <w:r w:rsidR="006431C8">
        <w:rPr>
          <w:rFonts w:ascii="Times New Roman" w:hAnsi="Times New Roman" w:cs="Times New Roman"/>
          <w:sz w:val="24"/>
          <w:szCs w:val="24"/>
        </w:rPr>
        <w:t>-</w:t>
      </w:r>
      <w:r w:rsidRPr="005A515C">
        <w:rPr>
          <w:rFonts w:ascii="Times New Roman" w:hAnsi="Times New Roman" w:cs="Times New Roman"/>
          <w:sz w:val="24"/>
          <w:szCs w:val="24"/>
        </w:rPr>
        <w:t xml:space="preserve">воспитательного процесса согласно </w:t>
      </w:r>
      <w:r w:rsidR="006431C8">
        <w:rPr>
          <w:rFonts w:ascii="Times New Roman" w:hAnsi="Times New Roman" w:cs="Times New Roman"/>
          <w:sz w:val="24"/>
          <w:szCs w:val="24"/>
        </w:rPr>
        <w:t>распределенным полномочиям</w:t>
      </w:r>
      <w:r w:rsidRPr="005A515C">
        <w:rPr>
          <w:rFonts w:ascii="Times New Roman" w:hAnsi="Times New Roman" w:cs="Times New Roman"/>
          <w:sz w:val="24"/>
          <w:szCs w:val="24"/>
        </w:rPr>
        <w:t xml:space="preserve">, </w:t>
      </w:r>
      <w:r w:rsidR="006431C8">
        <w:rPr>
          <w:rFonts w:ascii="Times New Roman" w:hAnsi="Times New Roman" w:cs="Times New Roman"/>
          <w:sz w:val="24"/>
          <w:szCs w:val="24"/>
        </w:rPr>
        <w:t xml:space="preserve">уставу, </w:t>
      </w:r>
      <w:r w:rsidRPr="005A515C">
        <w:rPr>
          <w:rFonts w:ascii="Times New Roman" w:hAnsi="Times New Roman" w:cs="Times New Roman"/>
          <w:sz w:val="24"/>
          <w:szCs w:val="24"/>
        </w:rPr>
        <w:t xml:space="preserve">локальным </w:t>
      </w:r>
      <w:r w:rsidR="006431C8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5A515C">
        <w:rPr>
          <w:rFonts w:ascii="Times New Roman" w:hAnsi="Times New Roman" w:cs="Times New Roman"/>
          <w:sz w:val="24"/>
          <w:szCs w:val="24"/>
        </w:rPr>
        <w:t>актам</w:t>
      </w:r>
      <w:r w:rsidR="006431C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A5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1C8" w:rsidRPr="00706D44" w:rsidRDefault="006431C8" w:rsidP="00643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1C8">
        <w:rPr>
          <w:rFonts w:ascii="Times New Roman" w:hAnsi="Times New Roman" w:cs="Times New Roman"/>
          <w:sz w:val="24"/>
          <w:szCs w:val="24"/>
        </w:rPr>
        <w:t xml:space="preserve">Эффективность управления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чреждением определяется наличием системного подхода к управлению всеми его звеньями. </w:t>
      </w:r>
      <w:r>
        <w:rPr>
          <w:rFonts w:ascii="Times New Roman" w:hAnsi="Times New Roman" w:cs="Times New Roman"/>
          <w:sz w:val="24"/>
          <w:szCs w:val="24"/>
        </w:rPr>
        <w:t>Управление Учреждением направлено на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перспектив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 </w:t>
      </w:r>
      <w:r w:rsidRPr="006431C8">
        <w:rPr>
          <w:rFonts w:ascii="Times New Roman" w:hAnsi="Times New Roman" w:cs="Times New Roman"/>
          <w:sz w:val="24"/>
          <w:szCs w:val="24"/>
        </w:rPr>
        <w:lastRenderedPageBreak/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чреждения, </w:t>
      </w:r>
      <w:r>
        <w:rPr>
          <w:rFonts w:ascii="Times New Roman" w:hAnsi="Times New Roman" w:cs="Times New Roman"/>
          <w:sz w:val="24"/>
          <w:szCs w:val="24"/>
        </w:rPr>
        <w:t>построение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программн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431C8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31C8">
        <w:rPr>
          <w:rFonts w:ascii="Times New Roman" w:hAnsi="Times New Roman" w:cs="Times New Roman"/>
          <w:sz w:val="24"/>
          <w:szCs w:val="24"/>
        </w:rPr>
        <w:t xml:space="preserve"> с опорой на потенциал педагогического коллектива.</w:t>
      </w:r>
    </w:p>
    <w:p w:rsidR="006431C8" w:rsidRDefault="006431C8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 xml:space="preserve">4. ОЦЕНКА СОДЕРЖАНИЯ И КАЧЕСТВА ПОДГОТОВКИ </w:t>
      </w: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B0255A" w:rsidRPr="00B0255A" w:rsidRDefault="00E24818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ab/>
      </w:r>
      <w:r w:rsidR="00B0255A" w:rsidRPr="00B0255A">
        <w:rPr>
          <w:rFonts w:ascii="Times New Roman" w:hAnsi="Times New Roman" w:cs="Times New Roman"/>
          <w:sz w:val="24"/>
          <w:szCs w:val="24"/>
        </w:rPr>
        <w:t xml:space="preserve">В мониторинге освоения программных задач основной общеобразовательной программы МАДОУ </w:t>
      </w:r>
      <w:proofErr w:type="spellStart"/>
      <w:r w:rsidR="00B0255A" w:rsidRPr="00B0255A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="00B0255A" w:rsidRPr="00B0255A">
        <w:rPr>
          <w:rFonts w:ascii="Times New Roman" w:hAnsi="Times New Roman" w:cs="Times New Roman"/>
          <w:sz w:val="24"/>
          <w:szCs w:val="24"/>
        </w:rPr>
        <w:t>/с №111 г</w:t>
      </w:r>
      <w:proofErr w:type="gramStart"/>
      <w:r w:rsidR="00B0255A" w:rsidRPr="00B0255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0255A" w:rsidRPr="00B0255A">
        <w:rPr>
          <w:rFonts w:ascii="Times New Roman" w:hAnsi="Times New Roman" w:cs="Times New Roman"/>
          <w:sz w:val="24"/>
          <w:szCs w:val="24"/>
        </w:rPr>
        <w:t xml:space="preserve">юмени в конце года принимало участие     </w:t>
      </w:r>
      <w:r w:rsidR="00B851C7">
        <w:rPr>
          <w:rFonts w:ascii="Times New Roman" w:hAnsi="Times New Roman" w:cs="Times New Roman"/>
          <w:sz w:val="24"/>
          <w:szCs w:val="24"/>
        </w:rPr>
        <w:t>89</w:t>
      </w:r>
      <w:r w:rsidR="00B0255A">
        <w:rPr>
          <w:rFonts w:ascii="Times New Roman" w:hAnsi="Times New Roman" w:cs="Times New Roman"/>
          <w:sz w:val="24"/>
          <w:szCs w:val="24"/>
        </w:rPr>
        <w:t>0</w:t>
      </w:r>
      <w:r w:rsidR="00B0255A" w:rsidRPr="00B0255A">
        <w:rPr>
          <w:rFonts w:ascii="Times New Roman" w:hAnsi="Times New Roman" w:cs="Times New Roman"/>
          <w:sz w:val="24"/>
          <w:szCs w:val="24"/>
        </w:rPr>
        <w:t xml:space="preserve">    детей. 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Анализ результатов педагогической диагностики показал хороший уровень освоения детьми образовательной программы детского сада: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B0255A">
        <w:rPr>
          <w:rFonts w:ascii="Times New Roman" w:hAnsi="Times New Roman" w:cs="Times New Roman"/>
          <w:sz w:val="24"/>
          <w:szCs w:val="24"/>
        </w:rPr>
        <w:t>% детей показали высокий уровень освоения программных задач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255A">
        <w:rPr>
          <w:rFonts w:ascii="Times New Roman" w:hAnsi="Times New Roman" w:cs="Times New Roman"/>
          <w:sz w:val="24"/>
          <w:szCs w:val="24"/>
        </w:rPr>
        <w:t>% средний уровень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255A">
        <w:rPr>
          <w:rFonts w:ascii="Times New Roman" w:hAnsi="Times New Roman" w:cs="Times New Roman"/>
          <w:sz w:val="24"/>
          <w:szCs w:val="24"/>
        </w:rPr>
        <w:t xml:space="preserve"> % низкий уровень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898"/>
        <w:gridCol w:w="1898"/>
      </w:tblGrid>
      <w:tr w:rsidR="00B0255A" w:rsidRPr="00B0255A" w:rsidTr="00515192">
        <w:tc>
          <w:tcPr>
            <w:tcW w:w="3770" w:type="dxa"/>
          </w:tcPr>
          <w:p w:rsidR="00B0255A" w:rsidRPr="00B0255A" w:rsidRDefault="00B0255A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jc w:val="both"/>
              <w:rPr>
                <w:sz w:val="24"/>
                <w:szCs w:val="24"/>
              </w:rPr>
            </w:pPr>
            <w:r w:rsidRPr="00B0255A">
              <w:rPr>
                <w:sz w:val="24"/>
                <w:szCs w:val="24"/>
              </w:rPr>
              <w:t>2016-2017</w:t>
            </w: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jc w:val="both"/>
              <w:rPr>
                <w:sz w:val="24"/>
                <w:szCs w:val="24"/>
              </w:rPr>
            </w:pPr>
            <w:r w:rsidRPr="00B0255A">
              <w:rPr>
                <w:sz w:val="24"/>
                <w:szCs w:val="24"/>
              </w:rPr>
              <w:t>2017-2018</w:t>
            </w:r>
          </w:p>
        </w:tc>
      </w:tr>
      <w:tr w:rsidR="00B0255A" w:rsidRPr="00B0255A" w:rsidTr="00515192">
        <w:tc>
          <w:tcPr>
            <w:tcW w:w="3770" w:type="dxa"/>
          </w:tcPr>
          <w:p w:rsidR="00B0255A" w:rsidRPr="00B0255A" w:rsidRDefault="00B0255A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76%</w:t>
            </w: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78%</w:t>
            </w:r>
          </w:p>
        </w:tc>
      </w:tr>
      <w:tr w:rsidR="00B0255A" w:rsidRPr="00B0255A" w:rsidTr="00515192">
        <w:tc>
          <w:tcPr>
            <w:tcW w:w="3770" w:type="dxa"/>
          </w:tcPr>
          <w:p w:rsidR="00B0255A" w:rsidRPr="00B0255A" w:rsidRDefault="00B0255A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21%</w:t>
            </w: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20%</w:t>
            </w:r>
          </w:p>
        </w:tc>
      </w:tr>
      <w:tr w:rsidR="00B0255A" w:rsidRPr="00B0255A" w:rsidTr="00515192">
        <w:tc>
          <w:tcPr>
            <w:tcW w:w="3770" w:type="dxa"/>
          </w:tcPr>
          <w:p w:rsidR="00B0255A" w:rsidRPr="00B0255A" w:rsidRDefault="00B0255A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Низкий уровень</w:t>
            </w: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3%</w:t>
            </w: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2%</w:t>
            </w:r>
          </w:p>
        </w:tc>
      </w:tr>
      <w:tr w:rsidR="00B0255A" w:rsidRPr="00B0255A" w:rsidTr="00515192">
        <w:tc>
          <w:tcPr>
            <w:tcW w:w="3770" w:type="dxa"/>
          </w:tcPr>
          <w:p w:rsidR="00B0255A" w:rsidRPr="00B0255A" w:rsidRDefault="00B0255A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Количество обследованных детей</w:t>
            </w: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780</w:t>
            </w: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880</w:t>
            </w:r>
          </w:p>
        </w:tc>
      </w:tr>
    </w:tbl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Как показывает таблица,  за последние два года уровень освоения программы   соответствует муниципальному заданию.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Низкий уровень преобладает у детей с индивидуальными особенностями развития: неразвитостью психических процессов, речевыми нарушениями, а так же пропуски по болезням.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Анализ результатов этого года позволяет выстроить следующий рейтинг качества освоения образовательных областей.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Наиболее высокий уровень освоения программного материала воспитанниками был показаны по образовательным областям:</w:t>
      </w:r>
    </w:p>
    <w:p w:rsidR="00B0255A" w:rsidRPr="00B0255A" w:rsidRDefault="00B0255A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Физическое развитие –    78  %</w:t>
      </w:r>
    </w:p>
    <w:p w:rsidR="00B0255A" w:rsidRDefault="00B0255A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  -  77  %</w:t>
      </w:r>
    </w:p>
    <w:p w:rsidR="00B0255A" w:rsidRPr="00B0255A" w:rsidRDefault="00B0255A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Познавательное развитие – 76  %</w:t>
      </w: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Несколько ниже результаты по образовательным областям:</w:t>
      </w:r>
    </w:p>
    <w:p w:rsidR="00B0255A" w:rsidRPr="00B0255A" w:rsidRDefault="00B0255A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 – 71 %</w:t>
      </w:r>
    </w:p>
    <w:p w:rsidR="00B0255A" w:rsidRPr="00B0255A" w:rsidRDefault="00B0255A" w:rsidP="00B025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Речевое развитие - 75   %</w:t>
      </w: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Снижение показателей уровня освоения программы объясняется </w:t>
      </w:r>
      <w:proofErr w:type="gramStart"/>
      <w:r w:rsidRPr="00B0255A"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  <w:r w:rsidRPr="00B0255A">
        <w:rPr>
          <w:rFonts w:ascii="Times New Roman" w:hAnsi="Times New Roman" w:cs="Times New Roman"/>
          <w:sz w:val="24"/>
          <w:szCs w:val="24"/>
        </w:rPr>
        <w:t xml:space="preserve"> особенностям детей: речевые, неврологические проблемы (</w:t>
      </w:r>
      <w:proofErr w:type="spellStart"/>
      <w:r w:rsidRPr="00B0255A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B0255A">
        <w:rPr>
          <w:rFonts w:ascii="Times New Roman" w:hAnsi="Times New Roman" w:cs="Times New Roman"/>
          <w:sz w:val="24"/>
          <w:szCs w:val="24"/>
        </w:rPr>
        <w:t xml:space="preserve">, недостаток самоконтроля, </w:t>
      </w:r>
      <w:proofErr w:type="spellStart"/>
      <w:r w:rsidRPr="00B0255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0255A">
        <w:rPr>
          <w:rFonts w:ascii="Times New Roman" w:hAnsi="Times New Roman" w:cs="Times New Roman"/>
          <w:sz w:val="24"/>
          <w:szCs w:val="24"/>
        </w:rPr>
        <w:t xml:space="preserve">), слабое здоровье, приводящее к частым пропускам.  А также недостаточное проведение педагогами индивидуальной работы с детьми,  обеспечение более тесного контакта с родителями по освоению задач программы.  </w:t>
      </w: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  Результаты освоения адаптированной образовательной программы детей с ОВЗ  показывают: количество обследованных детей -15 человек. </w:t>
      </w: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  Высокий уровень: 11 (75%), средний уровень: 3 (19 %), низкий уровень: 1(6%), что соответствует муниципальному заданию.</w:t>
      </w: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B2403C" w:rsidRDefault="00E24818" w:rsidP="007C46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45A" w:rsidRDefault="0038545A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lastRenderedPageBreak/>
        <w:t>5. ОЦЕНКА ОРГАНИЗАЦИИ УЧЕБНОГО ПРОЦЕССА</w:t>
      </w: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891" w:rsidRPr="001D6891" w:rsidRDefault="001D6891" w:rsidP="001D6891">
      <w:pPr>
        <w:pStyle w:val="a9"/>
        <w:tabs>
          <w:tab w:val="left" w:pos="-993"/>
        </w:tabs>
        <w:ind w:firstLine="567"/>
        <w:jc w:val="both"/>
        <w:rPr>
          <w:sz w:val="24"/>
          <w:szCs w:val="24"/>
        </w:rPr>
      </w:pPr>
      <w:r w:rsidRPr="001D6891">
        <w:rPr>
          <w:sz w:val="24"/>
          <w:szCs w:val="24"/>
        </w:rPr>
        <w:t>В 2017-2018 учебном году коллектив ДОУ решал следующие задачи:</w:t>
      </w:r>
    </w:p>
    <w:p w:rsidR="001D6891" w:rsidRPr="001D6891" w:rsidRDefault="001D6891" w:rsidP="001D6891">
      <w:pPr>
        <w:pStyle w:val="a9"/>
        <w:tabs>
          <w:tab w:val="left" w:pos="-993"/>
        </w:tabs>
        <w:ind w:firstLine="567"/>
        <w:jc w:val="both"/>
        <w:rPr>
          <w:b/>
          <w:sz w:val="24"/>
          <w:szCs w:val="24"/>
        </w:rPr>
      </w:pPr>
    </w:p>
    <w:p w:rsidR="001D6891" w:rsidRPr="001D6891" w:rsidRDefault="001D6891" w:rsidP="001D6891">
      <w:pPr>
        <w:pStyle w:val="a9"/>
        <w:tabs>
          <w:tab w:val="left" w:pos="-993"/>
        </w:tabs>
        <w:ind w:firstLine="567"/>
        <w:jc w:val="both"/>
        <w:rPr>
          <w:sz w:val="24"/>
          <w:szCs w:val="24"/>
        </w:rPr>
      </w:pPr>
      <w:r w:rsidRPr="001D6891">
        <w:rPr>
          <w:sz w:val="24"/>
          <w:szCs w:val="24"/>
        </w:rPr>
        <w:t>1.Повышение двигательной активности посредством использования игр в совместной с педагогом и самостоятельной деятельности детей дошкольного возраста.</w:t>
      </w:r>
    </w:p>
    <w:p w:rsidR="001D6891" w:rsidRDefault="001D6891" w:rsidP="001D6891">
      <w:pPr>
        <w:pStyle w:val="a9"/>
        <w:tabs>
          <w:tab w:val="left" w:pos="-993"/>
        </w:tabs>
        <w:ind w:firstLine="567"/>
        <w:jc w:val="both"/>
        <w:rPr>
          <w:sz w:val="24"/>
          <w:szCs w:val="24"/>
        </w:rPr>
      </w:pPr>
      <w:r w:rsidRPr="001D6891">
        <w:rPr>
          <w:sz w:val="24"/>
          <w:szCs w:val="24"/>
        </w:rPr>
        <w:t xml:space="preserve">2.Совершенствование работы по формированию элементарных математических представлений посредством современных технологий и в достижениях оптимального развития ребенка- дошкольника. </w:t>
      </w:r>
    </w:p>
    <w:p w:rsidR="001D6891" w:rsidRPr="001D6891" w:rsidRDefault="001D6891" w:rsidP="001D6891">
      <w:pPr>
        <w:pStyle w:val="a9"/>
        <w:tabs>
          <w:tab w:val="left" w:pos="-993"/>
        </w:tabs>
        <w:ind w:firstLine="567"/>
        <w:jc w:val="both"/>
        <w:rPr>
          <w:sz w:val="24"/>
          <w:szCs w:val="24"/>
        </w:rPr>
      </w:pPr>
    </w:p>
    <w:p w:rsidR="001D6891" w:rsidRPr="001D6891" w:rsidRDefault="001D6891" w:rsidP="001D6891">
      <w:pPr>
        <w:pStyle w:val="a9"/>
        <w:tabs>
          <w:tab w:val="left" w:pos="-993"/>
        </w:tabs>
        <w:ind w:firstLine="567"/>
        <w:jc w:val="both"/>
        <w:rPr>
          <w:sz w:val="24"/>
          <w:szCs w:val="24"/>
        </w:rPr>
      </w:pPr>
      <w:r w:rsidRPr="001D6891">
        <w:rPr>
          <w:sz w:val="24"/>
          <w:szCs w:val="24"/>
        </w:rPr>
        <w:t xml:space="preserve">    Решая первую задачу, в учебном году проводилась целенаправленная работа по повышению двигательной активности у дошкольников посредством использования игр в совместной и самостоятельной деятельности дошкольников.</w:t>
      </w:r>
    </w:p>
    <w:p w:rsidR="001D6891" w:rsidRPr="001D6891" w:rsidRDefault="001D6891" w:rsidP="001D6891">
      <w:pPr>
        <w:pStyle w:val="a9"/>
        <w:tabs>
          <w:tab w:val="left" w:pos="-993"/>
        </w:tabs>
        <w:ind w:firstLine="567"/>
        <w:jc w:val="both"/>
        <w:rPr>
          <w:sz w:val="24"/>
          <w:szCs w:val="24"/>
        </w:rPr>
      </w:pPr>
      <w:r w:rsidRPr="001D6891">
        <w:rPr>
          <w:sz w:val="24"/>
          <w:szCs w:val="24"/>
        </w:rPr>
        <w:t xml:space="preserve">     В течение года проводились разнообразные формы работы с дошкольниками: организованная образовательная деятельность, совместная деятельность воспитателя с детьми, самостоятельная деятельность детей.</w:t>
      </w:r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 На педагогическом совете «Подвижная игра как средство развития двигательной активности дошкольников» представлен  положительный опыт работы воспитателя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Коротыч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Т.Г. «Использование подвижных игр с целью удовлетворения потребности в двигательной активности у детей дошкольного возраста». Воспитатель рассказала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о системе работы по использованию подвижных игр в работе с детьми средней группы в течение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дня, о формах взаимодействия с семьей в организации подвижных игр в разное время года.</w:t>
      </w:r>
    </w:p>
    <w:p w:rsidR="001D6891" w:rsidRPr="001D6891" w:rsidRDefault="001D6891" w:rsidP="001D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color w:val="000000"/>
          <w:sz w:val="24"/>
          <w:szCs w:val="24"/>
        </w:rPr>
        <w:t xml:space="preserve">     Результаты тематического контроля </w:t>
      </w:r>
      <w:r w:rsidRPr="001D6891">
        <w:rPr>
          <w:rFonts w:ascii="Times New Roman" w:hAnsi="Times New Roman" w:cs="Times New Roman"/>
          <w:sz w:val="24"/>
          <w:szCs w:val="24"/>
        </w:rPr>
        <w:t xml:space="preserve">  по использованию подвижных игр в работе с детьми дошкольного возраста показали, что в проверяемых группах созданы условия для формирования физической детской деятельности: </w:t>
      </w:r>
      <w:r w:rsidRPr="001D6891">
        <w:rPr>
          <w:rFonts w:ascii="Times New Roman" w:hAnsi="Times New Roman" w:cs="Times New Roman"/>
          <w:sz w:val="24"/>
          <w:szCs w:val="24"/>
          <w:lang w:bidi="he-IL"/>
        </w:rPr>
        <w:t xml:space="preserve">оборудование групповых помещений безопасно, </w:t>
      </w:r>
      <w:proofErr w:type="spellStart"/>
      <w:r w:rsidRPr="001D6891">
        <w:rPr>
          <w:rFonts w:ascii="Times New Roman" w:hAnsi="Times New Roman" w:cs="Times New Roman"/>
          <w:sz w:val="24"/>
          <w:szCs w:val="24"/>
          <w:lang w:bidi="he-IL"/>
        </w:rPr>
        <w:t>здоровьесберегающее</w:t>
      </w:r>
      <w:proofErr w:type="spellEnd"/>
      <w:r w:rsidRPr="001D6891">
        <w:rPr>
          <w:rFonts w:ascii="Times New Roman" w:hAnsi="Times New Roman" w:cs="Times New Roman"/>
          <w:sz w:val="24"/>
          <w:szCs w:val="24"/>
          <w:lang w:bidi="he-IL"/>
        </w:rPr>
        <w:t xml:space="preserve">, эстетически привлекательно и развивающее.  </w:t>
      </w:r>
    </w:p>
    <w:p w:rsidR="001D6891" w:rsidRPr="001D6891" w:rsidRDefault="001D6891" w:rsidP="001D6891">
      <w:pPr>
        <w:tabs>
          <w:tab w:val="left" w:pos="9900"/>
          <w:tab w:val="lef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 xml:space="preserve">В групповых помещениях функционируют физкультурные уголки, которые оснащены игровым и спортивным материалом (маски, скакалки, мячи, кегли, оборудование для гимнастик и др.) Хочется отметить, что оборудование систематически обновляется и пополняется педагогами, при этом </w:t>
      </w:r>
      <w:r w:rsidRPr="001D6891">
        <w:rPr>
          <w:rFonts w:ascii="Times New Roman" w:hAnsi="Times New Roman" w:cs="Times New Roman"/>
          <w:color w:val="E36C0A"/>
          <w:sz w:val="24"/>
          <w:szCs w:val="24"/>
        </w:rPr>
        <w:t xml:space="preserve">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Паршакова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Т.А., Воронцова В.С.,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Кудерова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Чукур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Т.В.., Щербич И.А.  привлекают родителей к данной деятельности. </w:t>
      </w:r>
      <w:proofErr w:type="gramEnd"/>
    </w:p>
    <w:p w:rsidR="001D6891" w:rsidRPr="001D6891" w:rsidRDefault="001D6891" w:rsidP="001D6891">
      <w:pPr>
        <w:tabs>
          <w:tab w:val="left" w:pos="9900"/>
          <w:tab w:val="lef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 </w:t>
      </w:r>
      <w:r w:rsidRPr="001D6891">
        <w:rPr>
          <w:rFonts w:ascii="Times New Roman" w:hAnsi="Times New Roman" w:cs="Times New Roman"/>
          <w:sz w:val="24"/>
          <w:szCs w:val="24"/>
          <w:lang w:bidi="he-IL"/>
        </w:rPr>
        <w:t>В старших группах пространство группы организовано в виде хорошо разграниченных зон (физкультурный уголок)</w:t>
      </w:r>
      <w:r w:rsidRPr="001D6891">
        <w:rPr>
          <w:rFonts w:ascii="Times New Roman" w:hAnsi="Times New Roman" w:cs="Times New Roman"/>
          <w:sz w:val="24"/>
          <w:szCs w:val="24"/>
        </w:rPr>
        <w:t>.</w:t>
      </w:r>
      <w:r w:rsidRPr="001D6891">
        <w:rPr>
          <w:rFonts w:ascii="Times New Roman" w:hAnsi="Times New Roman" w:cs="Times New Roman"/>
          <w:sz w:val="24"/>
          <w:szCs w:val="24"/>
          <w:lang w:bidi="he-IL"/>
        </w:rPr>
        <w:t xml:space="preserve"> Все предметы доступны детям, расположены  на уровне глаз детей.</w:t>
      </w:r>
      <w:r w:rsidRPr="001D6891">
        <w:rPr>
          <w:rFonts w:ascii="Times New Roman" w:hAnsi="Times New Roman" w:cs="Times New Roman"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pacing w:val="-2"/>
          <w:sz w:val="24"/>
          <w:szCs w:val="24"/>
        </w:rPr>
        <w:t xml:space="preserve">Воспитатели проверяемых групп создают условия для </w:t>
      </w:r>
      <w:r w:rsidRPr="001D6891">
        <w:rPr>
          <w:rFonts w:ascii="Times New Roman" w:hAnsi="Times New Roman" w:cs="Times New Roman"/>
          <w:sz w:val="24"/>
          <w:szCs w:val="24"/>
        </w:rPr>
        <w:t xml:space="preserve">организации подвижных игр, повышения двигательной активности детей. Так в группе №4 вместе с физкультурным уголком функционирует уголок движения, для  формирования у детей двигательных навыков и физических качеств - ловкости, быстроты, силы выносливости, воспитания нравственно-волевых качеств личности.  </w:t>
      </w:r>
    </w:p>
    <w:p w:rsidR="001D6891" w:rsidRPr="001D6891" w:rsidRDefault="001D6891" w:rsidP="001D6891">
      <w:pPr>
        <w:tabs>
          <w:tab w:val="left" w:pos="9900"/>
          <w:tab w:val="lef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 Наряду с этим, недостаточно нетрадиционного оборудования  в физкультурных уголках  для повышения интереса у детей к самостоятельной двигательной деятельности, для индивидуальной работы по исправлению нарушений осанки, плоскостопия</w:t>
      </w:r>
    </w:p>
    <w:p w:rsidR="001D6891" w:rsidRPr="001D6891" w:rsidRDefault="001D6891" w:rsidP="001D6891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</w:rPr>
        <w:t xml:space="preserve">Образовательная деятельность по данному направлению в  старших группах проводятся в помещении, в теплую погоду - на улице. </w:t>
      </w:r>
    </w:p>
    <w:p w:rsidR="001D6891" w:rsidRPr="001D6891" w:rsidRDefault="001D6891" w:rsidP="001D6891">
      <w:pPr>
        <w:pStyle w:val="ac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</w:rPr>
        <w:t xml:space="preserve">Воспитатели проводят подвижные игры с </w:t>
      </w:r>
      <w:r w:rsidRPr="001D6891">
        <w:rPr>
          <w:rFonts w:ascii="Times New Roman" w:hAnsi="Times New Roman" w:cs="Times New Roman"/>
          <w:spacing w:val="-2"/>
        </w:rPr>
        <w:t xml:space="preserve"> детьми </w:t>
      </w:r>
      <w:r w:rsidRPr="001D6891">
        <w:rPr>
          <w:rFonts w:ascii="Times New Roman" w:hAnsi="Times New Roman" w:cs="Times New Roman"/>
        </w:rPr>
        <w:t xml:space="preserve">в соответствии с их возрастными и индивидуальными особенностями. </w:t>
      </w:r>
    </w:p>
    <w:p w:rsidR="001D6891" w:rsidRPr="001D6891" w:rsidRDefault="001D6891" w:rsidP="001D6891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</w:rPr>
        <w:t xml:space="preserve">В старших группах № 4, № 6 (Щербич И.А., </w:t>
      </w:r>
      <w:proofErr w:type="spellStart"/>
      <w:r w:rsidRPr="001D6891">
        <w:rPr>
          <w:rFonts w:ascii="Times New Roman" w:hAnsi="Times New Roman" w:cs="Times New Roman"/>
        </w:rPr>
        <w:t>Чукур</w:t>
      </w:r>
      <w:proofErr w:type="spellEnd"/>
      <w:r w:rsidRPr="001D6891">
        <w:rPr>
          <w:rFonts w:ascii="Times New Roman" w:hAnsi="Times New Roman" w:cs="Times New Roman"/>
        </w:rPr>
        <w:t xml:space="preserve"> Т.В., Ильясова А.А.)</w:t>
      </w:r>
      <w:r w:rsidRPr="001D6891">
        <w:rPr>
          <w:rFonts w:ascii="Times New Roman" w:hAnsi="Times New Roman" w:cs="Times New Roman"/>
          <w:color w:val="E36C0A"/>
        </w:rPr>
        <w:t xml:space="preserve"> </w:t>
      </w:r>
      <w:r w:rsidRPr="001D6891">
        <w:rPr>
          <w:rFonts w:ascii="Times New Roman" w:hAnsi="Times New Roman" w:cs="Times New Roman"/>
        </w:rPr>
        <w:t xml:space="preserve"> включают в подвижные  упражне</w:t>
      </w:r>
      <w:r w:rsidRPr="001D6891">
        <w:rPr>
          <w:rFonts w:ascii="Times New Roman" w:hAnsi="Times New Roman" w:cs="Times New Roman"/>
          <w:spacing w:val="-2"/>
        </w:rPr>
        <w:t>ния на развитие разных групп мышц, на поднятие и поддержание их тонуса; включают в иг</w:t>
      </w:r>
      <w:r w:rsidRPr="001D6891">
        <w:rPr>
          <w:rFonts w:ascii="Times New Roman" w:hAnsi="Times New Roman" w:cs="Times New Roman"/>
        </w:rPr>
        <w:t>ры и организованную образовательную деятельность ходьбу, бег, лазанье, прыжки, метание, упражнения с различным спортивным инвентарем и т.п.</w:t>
      </w:r>
    </w:p>
    <w:p w:rsidR="001D6891" w:rsidRPr="001D6891" w:rsidRDefault="001D6891" w:rsidP="001D6891">
      <w:pPr>
        <w:pStyle w:val="ac"/>
        <w:ind w:firstLine="709"/>
        <w:jc w:val="both"/>
        <w:rPr>
          <w:rFonts w:ascii="Times New Roman" w:hAnsi="Times New Roman" w:cs="Times New Roman"/>
          <w:color w:val="000000"/>
        </w:rPr>
      </w:pPr>
      <w:r w:rsidRPr="001D6891">
        <w:rPr>
          <w:rFonts w:ascii="Times New Roman" w:hAnsi="Times New Roman" w:cs="Times New Roman"/>
        </w:rPr>
        <w:t xml:space="preserve">В группах №5,№4 (воспитатели </w:t>
      </w:r>
      <w:proofErr w:type="spellStart"/>
      <w:r w:rsidRPr="001D6891">
        <w:rPr>
          <w:rFonts w:ascii="Times New Roman" w:hAnsi="Times New Roman" w:cs="Times New Roman"/>
        </w:rPr>
        <w:t>Паршакова</w:t>
      </w:r>
      <w:proofErr w:type="spellEnd"/>
      <w:r w:rsidRPr="001D6891">
        <w:rPr>
          <w:rFonts w:ascii="Times New Roman" w:hAnsi="Times New Roman" w:cs="Times New Roman"/>
        </w:rPr>
        <w:t xml:space="preserve"> Т.А., Воронцова В.С., </w:t>
      </w:r>
      <w:proofErr w:type="spellStart"/>
      <w:r w:rsidRPr="001D6891">
        <w:rPr>
          <w:rFonts w:ascii="Times New Roman" w:hAnsi="Times New Roman" w:cs="Times New Roman"/>
        </w:rPr>
        <w:t>Кудерова</w:t>
      </w:r>
      <w:proofErr w:type="spellEnd"/>
      <w:r w:rsidRPr="001D6891">
        <w:rPr>
          <w:rFonts w:ascii="Times New Roman" w:hAnsi="Times New Roman" w:cs="Times New Roman"/>
        </w:rPr>
        <w:t xml:space="preserve"> Л.И.) в деятельность детей включают </w:t>
      </w:r>
      <w:r w:rsidRPr="001D6891">
        <w:rPr>
          <w:rFonts w:ascii="Times New Roman" w:hAnsi="Times New Roman" w:cs="Times New Roman"/>
          <w:bCs/>
        </w:rPr>
        <w:t>подвижные игры, которые</w:t>
      </w:r>
      <w:r w:rsidRPr="001D6891">
        <w:rPr>
          <w:rFonts w:ascii="Times New Roman" w:hAnsi="Times New Roman" w:cs="Times New Roman"/>
        </w:rPr>
        <w:t xml:space="preserve"> проводятся в течение всего дня - это игры с правилами на прогулке (сюжетные и бессюжетные), спортивные на прогулке. </w:t>
      </w:r>
      <w:r w:rsidRPr="001D6891">
        <w:rPr>
          <w:rFonts w:ascii="Times New Roman" w:hAnsi="Times New Roman" w:cs="Times New Roman"/>
          <w:color w:val="000000"/>
          <w:lang w:bidi="he-IL"/>
        </w:rPr>
        <w:t> </w:t>
      </w:r>
      <w:r w:rsidRPr="001D6891">
        <w:rPr>
          <w:rFonts w:ascii="Times New Roman" w:hAnsi="Times New Roman" w:cs="Times New Roman"/>
          <w:color w:val="000000"/>
        </w:rPr>
        <w:t xml:space="preserve">Педагоги недостаточно внимания уделяют малоподвижным, хороводным играм,  не планируют народные игры. </w:t>
      </w:r>
    </w:p>
    <w:p w:rsidR="001D6891" w:rsidRPr="001D6891" w:rsidRDefault="001D6891" w:rsidP="001D6891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1D6891">
        <w:rPr>
          <w:rFonts w:ascii="Times New Roman" w:hAnsi="Times New Roman" w:cs="Times New Roman"/>
          <w:sz w:val="24"/>
          <w:szCs w:val="24"/>
        </w:rPr>
        <w:t>Недостаточно планируются воспитателями игры малой подвижности в групповых помещениях.</w:t>
      </w:r>
    </w:p>
    <w:p w:rsidR="001D6891" w:rsidRPr="001D6891" w:rsidRDefault="001D6891" w:rsidP="001D6891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</w:rPr>
        <w:t xml:space="preserve">Обследование уровня развития детей, показало, что  воспитатели старших групп </w:t>
      </w:r>
      <w:r w:rsidRPr="001D6891">
        <w:rPr>
          <w:rFonts w:ascii="Times New Roman" w:hAnsi="Times New Roman" w:cs="Times New Roman"/>
          <w:color w:val="E36C0A"/>
        </w:rPr>
        <w:t xml:space="preserve"> </w:t>
      </w:r>
      <w:r w:rsidRPr="001D6891">
        <w:rPr>
          <w:rFonts w:ascii="Times New Roman" w:hAnsi="Times New Roman" w:cs="Times New Roman"/>
        </w:rPr>
        <w:t xml:space="preserve">Воронцова В.С., </w:t>
      </w:r>
      <w:proofErr w:type="spellStart"/>
      <w:r w:rsidRPr="001D6891">
        <w:rPr>
          <w:rFonts w:ascii="Times New Roman" w:hAnsi="Times New Roman" w:cs="Times New Roman"/>
        </w:rPr>
        <w:t>Кудерова</w:t>
      </w:r>
      <w:proofErr w:type="spellEnd"/>
      <w:r w:rsidRPr="001D6891">
        <w:rPr>
          <w:rFonts w:ascii="Times New Roman" w:hAnsi="Times New Roman" w:cs="Times New Roman"/>
        </w:rPr>
        <w:t xml:space="preserve"> Л.И. вводят в подвижные игры более сложные правила со сменой видов движений, учат преодолевать трудности, проявлять доброжелательное отношение к товарищам, выдержку, самообладание.</w:t>
      </w:r>
    </w:p>
    <w:p w:rsidR="001D6891" w:rsidRPr="001D6891" w:rsidRDefault="001D6891" w:rsidP="001D6891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</w:rPr>
        <w:t xml:space="preserve">Инструкторы по физической культуре </w:t>
      </w:r>
      <w:proofErr w:type="spellStart"/>
      <w:r w:rsidRPr="001D6891">
        <w:rPr>
          <w:rFonts w:ascii="Times New Roman" w:hAnsi="Times New Roman" w:cs="Times New Roman"/>
        </w:rPr>
        <w:t>Домашенко</w:t>
      </w:r>
      <w:proofErr w:type="spellEnd"/>
      <w:r w:rsidRPr="001D6891">
        <w:rPr>
          <w:rFonts w:ascii="Times New Roman" w:hAnsi="Times New Roman" w:cs="Times New Roman"/>
        </w:rPr>
        <w:t xml:space="preserve"> Н.В., Сидорина О.В.</w:t>
      </w:r>
      <w:r w:rsidRPr="001D6891">
        <w:rPr>
          <w:rFonts w:ascii="Times New Roman" w:hAnsi="Times New Roman" w:cs="Times New Roman"/>
          <w:color w:val="E36C0A"/>
        </w:rPr>
        <w:t xml:space="preserve"> </w:t>
      </w:r>
      <w:r w:rsidRPr="001D6891">
        <w:rPr>
          <w:rFonts w:ascii="Times New Roman" w:hAnsi="Times New Roman" w:cs="Times New Roman"/>
        </w:rPr>
        <w:t>учат детей ориентироваться в пространстве, запоминать  правила игры, название игры, закрепляют двигательные навыки.</w:t>
      </w:r>
    </w:p>
    <w:p w:rsidR="001D6891" w:rsidRPr="001D6891" w:rsidRDefault="001D6891" w:rsidP="001D6891">
      <w:pPr>
        <w:pStyle w:val="ac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</w:rPr>
        <w:t>Педагоги учитывают интересы детей к двигательной активности. Используя индивидуальный подход и возрастные особенности своих воспитанников, предлагает им разнообразные игры, притом, если детям понравилась игра повторяет ее несколько раз, вводит в игры более сложные правила со сменой видов движений, продумывают способы организации игр. Ознакомление с новой игрой проводится четко, образно, эмоционально. В ходе объяснения перед детьми ставится цель, способствующая осознанию игровых правил, их закреплению, совершенствованию двигательных навыков. При проведении игр с элементами соревнований используются объективная оценка, тактичность.</w:t>
      </w:r>
    </w:p>
    <w:p w:rsidR="001D6891" w:rsidRPr="001D6891" w:rsidRDefault="001D6891" w:rsidP="001D6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D6891">
        <w:rPr>
          <w:rFonts w:ascii="Times New Roman" w:hAnsi="Times New Roman" w:cs="Times New Roman"/>
          <w:spacing w:val="2"/>
          <w:sz w:val="24"/>
          <w:szCs w:val="24"/>
        </w:rPr>
        <w:t>Просмотр образовательной области «Физическая культура» показал, что подбор и планирование подвижных игр определяется уровнем состояния здоровья детей, индивидуальных особенностей, времени года, местом проведения, тематике, интересам детей.  Дети знают и называют подвижные игры, предлагаемые педагогом. Во время всей деятельности воспитатель является активным участником и помощников инструктора по физической культуре. При выполнении основных движений работает с подгруппой детей, следит за качеством выполнения упражнений.</w:t>
      </w:r>
    </w:p>
    <w:p w:rsidR="001D6891" w:rsidRPr="001D6891" w:rsidRDefault="001D6891" w:rsidP="001D6891">
      <w:pPr>
        <w:pStyle w:val="ac"/>
        <w:ind w:firstLine="709"/>
        <w:jc w:val="both"/>
        <w:rPr>
          <w:rFonts w:ascii="Times New Roman" w:hAnsi="Times New Roman" w:cs="Times New Roman"/>
          <w:lang w:bidi="he-IL"/>
        </w:rPr>
      </w:pPr>
      <w:r w:rsidRPr="001D6891">
        <w:rPr>
          <w:rFonts w:ascii="Times New Roman" w:hAnsi="Times New Roman" w:cs="Times New Roman"/>
          <w:spacing w:val="-2"/>
        </w:rPr>
        <w:t xml:space="preserve"> При проведении подвижных игр педагоги реализуют ин</w:t>
      </w:r>
      <w:r w:rsidRPr="001D6891">
        <w:rPr>
          <w:rFonts w:ascii="Times New Roman" w:hAnsi="Times New Roman" w:cs="Times New Roman"/>
        </w:rPr>
        <w:t xml:space="preserve">дивидуальный подход к детям. </w:t>
      </w:r>
      <w:proofErr w:type="gramStart"/>
      <w:r w:rsidRPr="001D6891">
        <w:rPr>
          <w:rFonts w:ascii="Times New Roman" w:hAnsi="Times New Roman" w:cs="Times New Roman"/>
        </w:rPr>
        <w:t xml:space="preserve">Воспитатель </w:t>
      </w:r>
      <w:proofErr w:type="spellStart"/>
      <w:r w:rsidRPr="001D6891">
        <w:rPr>
          <w:rFonts w:ascii="Times New Roman" w:hAnsi="Times New Roman" w:cs="Times New Roman"/>
        </w:rPr>
        <w:t>Паршакова</w:t>
      </w:r>
      <w:proofErr w:type="spellEnd"/>
      <w:r w:rsidRPr="001D6891">
        <w:rPr>
          <w:rFonts w:ascii="Times New Roman" w:hAnsi="Times New Roman" w:cs="Times New Roman"/>
        </w:rPr>
        <w:t xml:space="preserve"> Т.А., Щербич И.А.</w:t>
      </w:r>
      <w:r w:rsidRPr="001D6891">
        <w:rPr>
          <w:rFonts w:ascii="Times New Roman" w:hAnsi="Times New Roman" w:cs="Times New Roman"/>
          <w:color w:val="E36C0A"/>
        </w:rPr>
        <w:t xml:space="preserve"> </w:t>
      </w:r>
      <w:r w:rsidRPr="001D6891">
        <w:rPr>
          <w:rFonts w:ascii="Times New Roman" w:hAnsi="Times New Roman" w:cs="Times New Roman"/>
          <w:spacing w:val="-1"/>
        </w:rPr>
        <w:t xml:space="preserve">стремятся пробудить у каждого ребенка интерес к физической деятельности или спортивной игре, </w:t>
      </w:r>
      <w:r w:rsidRPr="001D6891">
        <w:rPr>
          <w:rFonts w:ascii="Times New Roman" w:hAnsi="Times New Roman" w:cs="Times New Roman"/>
        </w:rPr>
        <w:t>используя знания о его индивидуальных склонностях и особенностях (вовлекая малопо</w:t>
      </w:r>
      <w:r w:rsidRPr="001D6891">
        <w:rPr>
          <w:rFonts w:ascii="Times New Roman" w:hAnsi="Times New Roman" w:cs="Times New Roman"/>
          <w:spacing w:val="-1"/>
        </w:rPr>
        <w:t>движных и регулируя двигательную активность подвижных детей; подбирая сюжеты и рас</w:t>
      </w:r>
      <w:r w:rsidRPr="001D6891">
        <w:rPr>
          <w:rFonts w:ascii="Times New Roman" w:hAnsi="Times New Roman" w:cs="Times New Roman"/>
        </w:rPr>
        <w:t>пределяя роли в играх в зависимости от личностных особенностей детей и т.п.).</w:t>
      </w:r>
      <w:proofErr w:type="gramEnd"/>
      <w:r w:rsidRPr="001D6891">
        <w:rPr>
          <w:rFonts w:ascii="Times New Roman" w:hAnsi="Times New Roman" w:cs="Times New Roman"/>
        </w:rPr>
        <w:t xml:space="preserve"> Воспитателями продумывается сбор детей на игру, распределение ролей. </w:t>
      </w:r>
    </w:p>
    <w:p w:rsidR="001D6891" w:rsidRPr="001D6891" w:rsidRDefault="001D6891" w:rsidP="001D6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Но  недостаточно внимания уделяется предварительной работе (чтению художественной литературы, беседе о природном объекте, деятельности людей), изготовлению атрибутов вместе с детьми. В ходе игры недостаточное внимание обращается на выполнение детьми правил, ведется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взаимоотношениями в игре, нагрузкой и эмоциональным состоянием каждого ребенка.</w:t>
      </w:r>
    </w:p>
    <w:p w:rsidR="001D6891" w:rsidRPr="001D6891" w:rsidRDefault="001D6891" w:rsidP="001D6891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  <w:lang w:bidi="he-IL"/>
        </w:rPr>
        <w:t xml:space="preserve">Кроме того, </w:t>
      </w:r>
      <w:r w:rsidRPr="001D6891">
        <w:rPr>
          <w:rFonts w:ascii="Times New Roman" w:hAnsi="Times New Roman" w:cs="Times New Roman"/>
        </w:rPr>
        <w:t>анализ планирования совместной деятельности показал, что педагоги недостаточно  планируют хороводные, народные игры, недостаточно внимания уделяется составлению  разных вариантов игр, что способствует развитию творчества, в конце игры не всегда оцениваются положительные качества детей, анализируют причины нарушения правил.</w:t>
      </w:r>
    </w:p>
    <w:p w:rsidR="001D6891" w:rsidRPr="001D6891" w:rsidRDefault="001D6891" w:rsidP="001D6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Просмотр совместной деятельности педагога с детьми  показал,  что при организации прогулок педагоги организуют спортивные и подвижные игры (воспитатели Воронцова В.С., Ильясова А.А., </w:t>
      </w:r>
      <w:proofErr w:type="spellStart"/>
      <w:r w:rsidRPr="001D6891">
        <w:rPr>
          <w:rFonts w:ascii="Times New Roman" w:hAnsi="Times New Roman" w:cs="Times New Roman"/>
          <w:spacing w:val="2"/>
          <w:sz w:val="24"/>
          <w:szCs w:val="24"/>
        </w:rPr>
        <w:t>Кудерова</w:t>
      </w:r>
      <w:proofErr w:type="spellEnd"/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 Л.И., Щербич И.А., </w:t>
      </w:r>
      <w:proofErr w:type="spellStart"/>
      <w:r w:rsidRPr="001D6891">
        <w:rPr>
          <w:rFonts w:ascii="Times New Roman" w:hAnsi="Times New Roman" w:cs="Times New Roman"/>
          <w:spacing w:val="2"/>
          <w:sz w:val="24"/>
          <w:szCs w:val="24"/>
        </w:rPr>
        <w:t>Чукур</w:t>
      </w:r>
      <w:proofErr w:type="spellEnd"/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 Т.В.). Но при организации двигательной активности детей на прогулке недостаточно используют разнообразных игр и пособий, масок, спортивных атрибутов.</w:t>
      </w:r>
      <w:r w:rsidRPr="001D6891">
        <w:rPr>
          <w:rFonts w:ascii="Times New Roman" w:hAnsi="Times New Roman" w:cs="Times New Roman"/>
          <w:sz w:val="24"/>
          <w:szCs w:val="24"/>
        </w:rPr>
        <w:t xml:space="preserve"> Педагоги владеют методами и приёмами в работе с детьми, осуществляют дифференцированный подход в воспитании каждого ребёнка, совместная работа воспитателей и инструкторов по физической культуре ведётся в системе.</w:t>
      </w:r>
    </w:p>
    <w:p w:rsidR="001D6891" w:rsidRPr="001D6891" w:rsidRDefault="001D6891" w:rsidP="001D68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>Информационная работа с родителями проводится в системе. В старшей группе №4, №5 оформлены информационные ширмы на тему:  «Польза подвижных игр для развития движений», в группе №5 разработаны рекомендации  в папках-передвижках «Подвижные игры на свежем воздухе в зимнее время года», информационный материал для родителей по физическому направлению. Наряду с этим в старших возрастных группах № 4 (воспитатель Ильясова А.А.)</w:t>
      </w:r>
      <w:r w:rsidRPr="001D6891">
        <w:rPr>
          <w:rFonts w:ascii="Times New Roman" w:hAnsi="Times New Roman" w:cs="Times New Roman"/>
          <w:b/>
          <w:color w:val="E36C0A"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z w:val="24"/>
          <w:szCs w:val="24"/>
        </w:rPr>
        <w:t>материал на ширме напечатан мелким шрифтом, что затрудняет его восприятие при чтении.</w:t>
      </w:r>
    </w:p>
    <w:p w:rsidR="001D6891" w:rsidRPr="001D6891" w:rsidRDefault="001D6891" w:rsidP="001D6891">
      <w:pPr>
        <w:tabs>
          <w:tab w:val="left" w:pos="9900"/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lastRenderedPageBreak/>
        <w:t>По итогам контроля следует сделать вывод, что подвижные игры проводятся в течение дня,  на физкультурных занятиях, на дневной и вечерней прогулке, в вечернее время  в совместной деятельности, в соответствии с режимом дня основной общеобразовательной программы учреждения.</w:t>
      </w:r>
    </w:p>
    <w:p w:rsidR="001D6891" w:rsidRPr="001D6891" w:rsidRDefault="001D6891" w:rsidP="001D6891">
      <w:pPr>
        <w:pStyle w:val="ab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891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D6891">
        <w:rPr>
          <w:rFonts w:ascii="Times New Roman" w:hAnsi="Times New Roman"/>
          <w:sz w:val="24"/>
          <w:szCs w:val="24"/>
        </w:rPr>
        <w:t>Работая над второй годовой задачей получены</w:t>
      </w:r>
      <w:proofErr w:type="gramEnd"/>
      <w:r w:rsidRPr="001D6891">
        <w:rPr>
          <w:rFonts w:ascii="Times New Roman" w:hAnsi="Times New Roman"/>
          <w:sz w:val="24"/>
          <w:szCs w:val="24"/>
        </w:rPr>
        <w:t xml:space="preserve"> следующие результаты: в течение года особое внимание уделялось формированию элементарных математических представлений посредством современных технологий в достижениях оптимального развития дошкольников. Большое внимание уделялось использованию занимательного математического материала в процессе формирования математических представлений дошкольников, что активизирует умственную деятельность, увлекает и развлекает детей, расширяет их математические представления, закрепляет полученные знания и умения. Это логические блоки </w:t>
      </w:r>
      <w:proofErr w:type="spellStart"/>
      <w:r w:rsidRPr="001D6891">
        <w:rPr>
          <w:rFonts w:ascii="Times New Roman" w:hAnsi="Times New Roman"/>
          <w:sz w:val="24"/>
          <w:szCs w:val="24"/>
        </w:rPr>
        <w:t>Дьенеша</w:t>
      </w:r>
      <w:proofErr w:type="spellEnd"/>
      <w:r w:rsidRPr="001D6891">
        <w:rPr>
          <w:rFonts w:ascii="Times New Roman" w:hAnsi="Times New Roman"/>
          <w:sz w:val="24"/>
          <w:szCs w:val="24"/>
        </w:rPr>
        <w:t>, развивающие игры Никитиных, игры «</w:t>
      </w:r>
      <w:proofErr w:type="spellStart"/>
      <w:r w:rsidRPr="001D6891">
        <w:rPr>
          <w:rFonts w:ascii="Times New Roman" w:hAnsi="Times New Roman"/>
          <w:sz w:val="24"/>
          <w:szCs w:val="24"/>
        </w:rPr>
        <w:t>Уникуб</w:t>
      </w:r>
      <w:proofErr w:type="spellEnd"/>
      <w:r w:rsidRPr="001D6891">
        <w:rPr>
          <w:rFonts w:ascii="Times New Roman" w:hAnsi="Times New Roman"/>
          <w:sz w:val="24"/>
          <w:szCs w:val="24"/>
        </w:rPr>
        <w:t xml:space="preserve">», «Квадрат </w:t>
      </w:r>
      <w:proofErr w:type="spellStart"/>
      <w:r w:rsidRPr="001D6891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Pr="001D6891">
        <w:rPr>
          <w:rFonts w:ascii="Times New Roman" w:hAnsi="Times New Roman"/>
          <w:sz w:val="24"/>
          <w:szCs w:val="24"/>
        </w:rPr>
        <w:t xml:space="preserve">», «Палочки </w:t>
      </w:r>
      <w:proofErr w:type="spellStart"/>
      <w:r w:rsidRPr="001D6891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D6891">
        <w:rPr>
          <w:rFonts w:ascii="Times New Roman" w:hAnsi="Times New Roman"/>
          <w:sz w:val="24"/>
          <w:szCs w:val="24"/>
        </w:rPr>
        <w:t xml:space="preserve">».  На проведенном педагогическом совете по теме «Современные подходы к обучению дошкольников математике»   воспитатель Беляева Дина </w:t>
      </w:r>
      <w:proofErr w:type="spellStart"/>
      <w:r w:rsidRPr="001D6891">
        <w:rPr>
          <w:rFonts w:ascii="Times New Roman" w:hAnsi="Times New Roman"/>
          <w:sz w:val="24"/>
          <w:szCs w:val="24"/>
        </w:rPr>
        <w:t>Хусаиновна</w:t>
      </w:r>
      <w:proofErr w:type="spellEnd"/>
      <w:r w:rsidRPr="001D6891">
        <w:rPr>
          <w:rFonts w:ascii="Times New Roman" w:hAnsi="Times New Roman"/>
          <w:sz w:val="24"/>
          <w:szCs w:val="24"/>
        </w:rPr>
        <w:t xml:space="preserve">  представила презентацию из опыта работы  «Использование </w:t>
      </w:r>
      <w:r w:rsidRPr="001D6891">
        <w:rPr>
          <w:rFonts w:ascii="Times New Roman" w:hAnsi="Times New Roman"/>
          <w:sz w:val="24"/>
          <w:szCs w:val="24"/>
          <w:lang w:val="en-US"/>
        </w:rPr>
        <w:t>Lego</w:t>
      </w:r>
      <w:r w:rsidRPr="001D6891">
        <w:rPr>
          <w:rFonts w:ascii="Times New Roman" w:hAnsi="Times New Roman"/>
          <w:sz w:val="24"/>
          <w:szCs w:val="24"/>
        </w:rPr>
        <w:t xml:space="preserve"> конструирования в разных образовательных областях». Подготовленный материал заслуживает внимания педагогов и может быть использован  совместной деятельности воспитателя с детьми, а также для индивидуальной работы. </w:t>
      </w:r>
    </w:p>
    <w:p w:rsidR="001D6891" w:rsidRPr="001D6891" w:rsidRDefault="001D6891" w:rsidP="001D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 Проведенное анкетирование родителей по теме: «Математика для развития Вашего ребенка» показало, что родители знакомы с требованиями программы детского сада по формированию элементарных математических представлений у детей.</w:t>
      </w:r>
    </w:p>
    <w:p w:rsidR="001D6891" w:rsidRPr="001D6891" w:rsidRDefault="001D6891" w:rsidP="001D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Уровень развития математических представлений своего ребенка родители оценили как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положительную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, среднюю, удовлетворительную, хорошую.  В домашней обстановке ребенок проявляет интерес к математике.  Родители поддерживают интерес к математике в домашних условиях,  предлагают работать в тетрадях, сравнивают, измеряют, дают играть в компьютерные игры, разрешают смотреть мультфильмы, играют в шашки. Им требуется помощь по проблеме математического развития ребенка от педагогов детского сада, наиболее распространенные просьбы родителей:  дополнительные занятия (кружок), научить определять время, решать логические задачи, давать задания на дом, научить усидчивости, развивать мышление. </w:t>
      </w:r>
    </w:p>
    <w:p w:rsidR="001D6891" w:rsidRPr="001D6891" w:rsidRDefault="001D6891" w:rsidP="001D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С целью  создания условий для развития у детей познавательного интереса к математике, обогащения развивающей предметно- пространственной среды групп материалами  математического содержания, активизации деятельности педагогов проведен смотр-конкурс уголков «Веселая математика». Во всех группах оформлены математические уголки для совместной и самостоятельной деятельности детей.   Материал расположен доступно, мобилен, легко переносится, в разнообразном  количестве. Содержание материала соответствует программе,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на зону ближайшего развития детей.  </w:t>
      </w:r>
    </w:p>
    <w:p w:rsidR="001D6891" w:rsidRPr="001D6891" w:rsidRDefault="001D6891" w:rsidP="001D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>Имеется разнообразный демонстрационный и раздаточный материал для  развития навыков счета,  представлений о величине, форме предметов, ориентировки в пространстве и  времени.</w:t>
      </w:r>
    </w:p>
    <w:p w:rsidR="001D6891" w:rsidRPr="001D6891" w:rsidRDefault="001D6891" w:rsidP="001D6891">
      <w:pPr>
        <w:pStyle w:val="msonormalbullet2gifbullet2gifbullet2gif"/>
        <w:tabs>
          <w:tab w:val="left" w:pos="10632"/>
        </w:tabs>
        <w:spacing w:before="0" w:beforeAutospacing="0" w:after="0" w:afterAutospacing="0"/>
        <w:ind w:right="83"/>
        <w:contextualSpacing/>
        <w:jc w:val="both"/>
      </w:pPr>
      <w:r w:rsidRPr="001D6891">
        <w:t xml:space="preserve">     В группах № 8, 9, 7, 4, 6,14(к.1) имеются развивающие игры (блоки </w:t>
      </w:r>
      <w:proofErr w:type="spellStart"/>
      <w:r w:rsidRPr="001D6891">
        <w:t>Дьенеша</w:t>
      </w:r>
      <w:proofErr w:type="spellEnd"/>
      <w:r w:rsidRPr="001D6891">
        <w:t xml:space="preserve">,  палочки </w:t>
      </w:r>
      <w:proofErr w:type="spellStart"/>
      <w:r w:rsidRPr="001D6891">
        <w:t>Кюизенера</w:t>
      </w:r>
      <w:proofErr w:type="spellEnd"/>
      <w:r w:rsidRPr="001D6891">
        <w:t xml:space="preserve"> и другие).  </w:t>
      </w:r>
    </w:p>
    <w:p w:rsidR="001D6891" w:rsidRPr="001D6891" w:rsidRDefault="001D6891" w:rsidP="001D6891">
      <w:pPr>
        <w:pStyle w:val="msonormalbullet2gifbullet2gifbullet2gif"/>
        <w:tabs>
          <w:tab w:val="left" w:pos="10632"/>
        </w:tabs>
        <w:spacing w:before="0" w:beforeAutospacing="0" w:after="0" w:afterAutospacing="0"/>
        <w:ind w:right="83"/>
        <w:contextualSpacing/>
        <w:jc w:val="both"/>
      </w:pPr>
      <w:r w:rsidRPr="001D6891">
        <w:t xml:space="preserve">     В группах № 2,9, 8, 7 (к.1) оформлены качественные дидактические пособия, много  настольных и дидактических игр. Отмечается качество изготовления, практичность материалов и  пособий.</w:t>
      </w:r>
    </w:p>
    <w:p w:rsidR="001D6891" w:rsidRPr="001D6891" w:rsidRDefault="001D6891" w:rsidP="001D6891">
      <w:pPr>
        <w:pStyle w:val="msonormalbullet2gifbullet2gifbullet2gif"/>
        <w:tabs>
          <w:tab w:val="left" w:pos="10632"/>
        </w:tabs>
        <w:spacing w:before="0" w:beforeAutospacing="0" w:after="0" w:afterAutospacing="0"/>
        <w:ind w:right="83"/>
        <w:contextualSpacing/>
        <w:jc w:val="both"/>
      </w:pPr>
      <w:r w:rsidRPr="001D6891">
        <w:t xml:space="preserve">    Присутствует оригинальность, новизна, эстетичность при оформлении пособий. </w:t>
      </w:r>
      <w:proofErr w:type="gramStart"/>
      <w:r w:rsidRPr="001D6891">
        <w:t xml:space="preserve">Много разнообразного материала  на развитие мышления, внимания, сенсорного развития: развивающие игры, задания по занимательной математике, ребусы, головоломки, специальные пособия для измерения величины и объема (весы, линейки, счеты, мерки).  </w:t>
      </w:r>
      <w:proofErr w:type="gramEnd"/>
    </w:p>
    <w:p w:rsidR="001D6891" w:rsidRPr="001D6891" w:rsidRDefault="001D6891" w:rsidP="001D6891">
      <w:pPr>
        <w:pStyle w:val="msonormalbullet2gifbullet2gifbullet2gif"/>
        <w:tabs>
          <w:tab w:val="left" w:pos="10632"/>
        </w:tabs>
        <w:spacing w:before="0" w:beforeAutospacing="0" w:after="0" w:afterAutospacing="0"/>
        <w:ind w:right="83"/>
        <w:contextualSpacing/>
        <w:jc w:val="both"/>
      </w:pPr>
      <w:r w:rsidRPr="001D6891">
        <w:t xml:space="preserve">   Оформлена картотека математических игр, упражнений, книги «Занимательная математика».</w:t>
      </w:r>
    </w:p>
    <w:p w:rsidR="001D6891" w:rsidRPr="001D6891" w:rsidRDefault="001D6891" w:rsidP="001D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891">
        <w:rPr>
          <w:rFonts w:ascii="Times New Roman" w:hAnsi="Times New Roman" w:cs="Times New Roman"/>
          <w:sz w:val="24"/>
          <w:szCs w:val="24"/>
        </w:rPr>
        <w:t>По итогам конкурса</w:t>
      </w:r>
      <w:r w:rsidRPr="001D6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z w:val="24"/>
          <w:szCs w:val="24"/>
        </w:rPr>
        <w:t xml:space="preserve"> воспитатели Шмидт А.И, Григорян Л.М.,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Сушкевич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Л.И., 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Киселевская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 Н.Н., Петрова А.Л., Жданова А.Л., Журавлева И.В.,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Скорженко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О.В., Симонова Г.В.,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Геворгян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Л.О., Щербич И.А.,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Чукур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Т.В. поощрены  за проявленное творчество, инициативу, ответственность при подготовке к смотру – конкурсу.</w:t>
      </w:r>
      <w:proofErr w:type="gramEnd"/>
    </w:p>
    <w:p w:rsidR="001D6891" w:rsidRPr="001D6891" w:rsidRDefault="001D6891" w:rsidP="001D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891">
        <w:rPr>
          <w:rFonts w:ascii="Times New Roman" w:hAnsi="Times New Roman" w:cs="Times New Roman"/>
          <w:sz w:val="24"/>
          <w:szCs w:val="24"/>
        </w:rPr>
        <w:lastRenderedPageBreak/>
        <w:t>В ходе контроля по организация работы по формированию элементарных математических представлений у детей в подготовительных к школе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группах </w:t>
      </w:r>
    </w:p>
    <w:p w:rsidR="001D6891" w:rsidRPr="001D6891" w:rsidRDefault="001D6891" w:rsidP="001D6891">
      <w:pPr>
        <w:tabs>
          <w:tab w:val="left" w:pos="9900"/>
          <w:tab w:val="lef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отмечается, что в проверяемых группах созданы условия для формирования элементарных математических представлений детей, оборудованы уголки математики, в которых имеется материал по разделам: Количество и счет, Величина, Форма, Ориентировка в пространстве, Ориентировка во времени;  наглядный демонстрационный и раздаточный материал (пеналы с геометрическими фигурами, карточки  для счета, мелкие предметы; дидактические игры «Числовые домики», «Математические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», «Укрась платье матрешки», «Соседи числа»;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настольно-печатные, развивающие игры «Математический планшет», «Логическая мозаика», «Играем в математику», логические таблицы, лабиринты, познавательная и методическая литература по занимательной математике, магнитные доски, коврики с магнитными цифрами, фигурами.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В группе №7 (воспитатель Шмидт А.И.) имеется объемный и плоскостной раздаточный материал (пеналы, карточки, полоски, предметы для счета), который расположен в контейнерах, пособия соответствуют возрасту детей, размещены в доступном месте, в разнообразном количестве и эстетично оформлены. </w:t>
      </w:r>
    </w:p>
    <w:p w:rsidR="001D6891" w:rsidRPr="001D6891" w:rsidRDefault="001D6891" w:rsidP="001D6891">
      <w:pPr>
        <w:tabs>
          <w:tab w:val="left" w:pos="9900"/>
          <w:tab w:val="lef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В группе «№ 1 имеются такие современные пособий как: блоки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, палочки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>, которые часто используются воспитателем Фоменко.</w:t>
      </w:r>
    </w:p>
    <w:p w:rsidR="001D6891" w:rsidRPr="001D6891" w:rsidRDefault="001D6891" w:rsidP="001D6891">
      <w:pPr>
        <w:tabs>
          <w:tab w:val="left" w:pos="9900"/>
          <w:tab w:val="lef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Хочется отметить, что материал  обновляется и пополняется педагогами, при этом </w:t>
      </w:r>
      <w:r w:rsidRPr="001D6891">
        <w:rPr>
          <w:rFonts w:ascii="Times New Roman" w:hAnsi="Times New Roman" w:cs="Times New Roman"/>
          <w:color w:val="E36C0A"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z w:val="24"/>
          <w:szCs w:val="24"/>
        </w:rPr>
        <w:t xml:space="preserve">Шмидт А.И.,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Геворгян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Л.О., Фоменко Н.П. привлекают родителей к участию в создании дидактических пособий.</w:t>
      </w:r>
    </w:p>
    <w:p w:rsidR="001D6891" w:rsidRPr="001D6891" w:rsidRDefault="001D6891" w:rsidP="001D6891">
      <w:pPr>
        <w:tabs>
          <w:tab w:val="left" w:pos="9900"/>
          <w:tab w:val="lef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Наряду с этим недостаточно игр, направленных на формирование сенсорных эталонов (цвет, форма, величина); на формирование временных представлений, геометрических конструкторов «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Танграмм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», «Волшебный квадрат»,  головоломок, ребусов, игр для развития логического мышления. </w:t>
      </w:r>
    </w:p>
    <w:p w:rsidR="001D6891" w:rsidRPr="001D6891" w:rsidRDefault="001D6891" w:rsidP="001D6891">
      <w:pPr>
        <w:pStyle w:val="ac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</w:rPr>
        <w:t xml:space="preserve">    Образовательная деятельность по данному направлению в  подготовительных группах проводятся согласно циклограмме образовательной деятельности, в соответствии с темой недели, программой в совместной деятельности воспитателя с детьми и самостоятельной деятельности детей.</w:t>
      </w:r>
    </w:p>
    <w:p w:rsidR="001D6891" w:rsidRPr="001D6891" w:rsidRDefault="001D6891" w:rsidP="001D6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 В подготовительных группах № 6, № 5 воспитатели (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Саукова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Гевогрян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Л.О., Фоменко Н.П., Шмидт А.И.)</w:t>
      </w:r>
      <w:r w:rsidRPr="001D6891">
        <w:rPr>
          <w:rFonts w:ascii="Times New Roman" w:hAnsi="Times New Roman" w:cs="Times New Roman"/>
          <w:color w:val="E36C0A"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z w:val="24"/>
          <w:szCs w:val="24"/>
        </w:rPr>
        <w:t xml:space="preserve"> умеют использовать готовые конспекты занятий, вносят необходимые изменения в ход занятия, корректируют цели в соответствии с индивидуальными особенностями детей. Воспитатели знают программные задачи по ФЭМП, содержание разделов по своей возрастной группе, используют разные методические приемы: наглядные, практические задания, словесные игры, загадки, вопросы, игровые. </w:t>
      </w:r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Просмотр образовательной деятельности «ФЭМП» показал, что подбор и планирование НОД определяется уровнем возрастных  особенностей, времени года, местом проведения, тематике, интересам детей.  </w:t>
      </w:r>
    </w:p>
    <w:p w:rsidR="001D6891" w:rsidRPr="001D6891" w:rsidRDefault="001D6891" w:rsidP="001D6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     Во время всей деятельности воспитатель </w:t>
      </w:r>
      <w:proofErr w:type="gramStart"/>
      <w:r w:rsidRPr="001D6891">
        <w:rPr>
          <w:rFonts w:ascii="Times New Roman" w:hAnsi="Times New Roman" w:cs="Times New Roman"/>
          <w:spacing w:val="2"/>
          <w:sz w:val="24"/>
          <w:szCs w:val="24"/>
        </w:rPr>
        <w:t>является активным партнером работает</w:t>
      </w:r>
      <w:proofErr w:type="gramEnd"/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 с подгруппой детей, следит за качеством выполнения заданий. </w:t>
      </w:r>
      <w:r w:rsidRPr="001D6891">
        <w:rPr>
          <w:rFonts w:ascii="Times New Roman" w:hAnsi="Times New Roman" w:cs="Times New Roman"/>
          <w:sz w:val="24"/>
          <w:szCs w:val="24"/>
        </w:rPr>
        <w:t xml:space="preserve">При проведении организованной образовательной деятельности ФЭМП  воспитатели используют разные формы организации детей на занятии (коллективная и индивидуальная работа, подгруппами).  Воспитатели умеют регулировать поведение детей в процессе занятия, сохранять интерес в течение всего занятия. Работа с детьми построена с чередованием заданий с демонстрационным материалом у доски и работа с раздаточным материалом  по количеству детей (пеналы с цифрами, фигурами). Все части занятия построены в логической последовательности. Используется игровая мотивация, продумывается форма организации: фронтальная, групповая, индивидуальная. Для поддержания интереса у детей к математике воспитатели  организуют занятия в форме игры- путешествия, создают  благоприятную атмосферу, эмоциональный настрой на успех. Продумывается интеграция разных видов деятельности: игровой, двигательной, коммуникативной на основе математического содержания.   </w:t>
      </w:r>
    </w:p>
    <w:p w:rsidR="001D6891" w:rsidRPr="001D6891" w:rsidRDefault="001D6891" w:rsidP="001D6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 Но педагоги не всегда учат детей формулировать цель, обсуждают выполнение работы, не подводят итог НОД.  Не  продумывается оценка детской деятельности. Недостаточно используется работа малыми подгруппами, в паре. В ходе деятельности недостаточно используются приемы  активизации мышления, привлечения внимания детей.</w:t>
      </w:r>
    </w:p>
    <w:p w:rsidR="001D6891" w:rsidRPr="001D6891" w:rsidRDefault="001D6891" w:rsidP="001D6891">
      <w:pPr>
        <w:pStyle w:val="ac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</w:rPr>
        <w:t xml:space="preserve">     Инструкторы по физической культуре </w:t>
      </w:r>
      <w:proofErr w:type="spellStart"/>
      <w:r w:rsidRPr="001D6891">
        <w:rPr>
          <w:rFonts w:ascii="Times New Roman" w:hAnsi="Times New Roman" w:cs="Times New Roman"/>
        </w:rPr>
        <w:t>Домашенко</w:t>
      </w:r>
      <w:proofErr w:type="spellEnd"/>
      <w:r w:rsidRPr="001D6891">
        <w:rPr>
          <w:rFonts w:ascii="Times New Roman" w:hAnsi="Times New Roman" w:cs="Times New Roman"/>
        </w:rPr>
        <w:t xml:space="preserve"> Н.В., Сидорина О.В., музыкальные </w:t>
      </w:r>
      <w:r w:rsidRPr="001D6891">
        <w:rPr>
          <w:rFonts w:ascii="Times New Roman" w:hAnsi="Times New Roman" w:cs="Times New Roman"/>
        </w:rPr>
        <w:lastRenderedPageBreak/>
        <w:t xml:space="preserve">руководители </w:t>
      </w:r>
      <w:proofErr w:type="spellStart"/>
      <w:r w:rsidRPr="001D6891">
        <w:rPr>
          <w:rFonts w:ascii="Times New Roman" w:hAnsi="Times New Roman" w:cs="Times New Roman"/>
        </w:rPr>
        <w:t>Мощенкова</w:t>
      </w:r>
      <w:proofErr w:type="spellEnd"/>
      <w:r w:rsidRPr="001D6891">
        <w:rPr>
          <w:rFonts w:ascii="Times New Roman" w:hAnsi="Times New Roman" w:cs="Times New Roman"/>
        </w:rPr>
        <w:t xml:space="preserve"> С.А., </w:t>
      </w:r>
      <w:proofErr w:type="spellStart"/>
      <w:r w:rsidRPr="001D6891">
        <w:rPr>
          <w:rFonts w:ascii="Times New Roman" w:hAnsi="Times New Roman" w:cs="Times New Roman"/>
        </w:rPr>
        <w:t>Коробанова</w:t>
      </w:r>
      <w:proofErr w:type="spellEnd"/>
      <w:r w:rsidRPr="001D6891">
        <w:rPr>
          <w:rFonts w:ascii="Times New Roman" w:hAnsi="Times New Roman" w:cs="Times New Roman"/>
        </w:rPr>
        <w:t xml:space="preserve"> О.А., </w:t>
      </w:r>
      <w:proofErr w:type="spellStart"/>
      <w:r w:rsidRPr="001D6891">
        <w:rPr>
          <w:rFonts w:ascii="Times New Roman" w:hAnsi="Times New Roman" w:cs="Times New Roman"/>
        </w:rPr>
        <w:t>Хабибуллова</w:t>
      </w:r>
      <w:proofErr w:type="spellEnd"/>
      <w:r w:rsidRPr="001D6891">
        <w:rPr>
          <w:rFonts w:ascii="Times New Roman" w:hAnsi="Times New Roman" w:cs="Times New Roman"/>
        </w:rPr>
        <w:t xml:space="preserve"> М.Ш., Киселева Ю.В.</w:t>
      </w:r>
      <w:r w:rsidRPr="001D6891">
        <w:rPr>
          <w:rFonts w:ascii="Times New Roman" w:hAnsi="Times New Roman" w:cs="Times New Roman"/>
          <w:color w:val="E36C0A"/>
        </w:rPr>
        <w:t xml:space="preserve"> </w:t>
      </w:r>
      <w:r w:rsidRPr="001D6891">
        <w:rPr>
          <w:rFonts w:ascii="Times New Roman" w:hAnsi="Times New Roman" w:cs="Times New Roman"/>
        </w:rPr>
        <w:t>учат детей ориентироваться в пространстве, времени, закрепляют эти задачи в процессе подвижных музыкальных  игр, упражнений, физкультурных занятий.</w:t>
      </w:r>
    </w:p>
    <w:p w:rsidR="001D6891" w:rsidRPr="001D6891" w:rsidRDefault="001D6891" w:rsidP="001D6891">
      <w:pPr>
        <w:pStyle w:val="ac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</w:rPr>
        <w:t xml:space="preserve">    Педагоги решают программные задачи, используя индивидуальный подход и возрастные особенности своих воспитанников, предлагают им разнообразные игры математического содержания.</w:t>
      </w:r>
    </w:p>
    <w:p w:rsidR="001D6891" w:rsidRPr="001D6891" w:rsidRDefault="001D6891" w:rsidP="001D6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proofErr w:type="gramStart"/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Просмотр совместной деятельности педагога с детьми развлечение «Веселое путешествие» (воспитатель Шмидт А.И.), </w:t>
      </w:r>
      <w:proofErr w:type="spellStart"/>
      <w:r w:rsidRPr="001D6891">
        <w:rPr>
          <w:rFonts w:ascii="Times New Roman" w:hAnsi="Times New Roman" w:cs="Times New Roman"/>
          <w:spacing w:val="2"/>
          <w:sz w:val="24"/>
          <w:szCs w:val="24"/>
        </w:rPr>
        <w:t>квест</w:t>
      </w:r>
      <w:proofErr w:type="spellEnd"/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 игра «Веселая математика» (воспитатель Фоменко Н.П.) показал, что педагоги заинтересовали детей, используя игру на внимание, поставили перед детьми игровую и учебную задачу, использовали разные развивающие задания, вызвали эмоциональный настрой у детей с помощью разнообразного дидактического материала, сюрпризных моментов. </w:t>
      </w:r>
      <w:proofErr w:type="gramEnd"/>
    </w:p>
    <w:p w:rsidR="001D6891" w:rsidRPr="001D6891" w:rsidRDefault="001D6891" w:rsidP="001D6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 Воспитателями всех проверяемых групп в системе ведутся планы педагогической работы с детьми и родителями, в системе  планируется работа с детьми по организованной образовательной деятельности по ФЭМП</w:t>
      </w:r>
      <w:r w:rsidRPr="001D68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6891">
        <w:rPr>
          <w:rFonts w:ascii="Times New Roman" w:hAnsi="Times New Roman" w:cs="Times New Roman"/>
          <w:sz w:val="24"/>
          <w:szCs w:val="24"/>
        </w:rPr>
        <w:t>Но недостаточно планируется содержание работы по ФЭМП в  совместной деятельности воспитателя с детьми, а также самостоятельная деятельность детей по данному разделу: занимательные, развивающие игры, познавательно- исследовательская деятельность на измерение линейных, объемных и сыпучих предметов,  досуги, индивидуальная работа  в совместной и самостоятельной деятельности, не продумываются  чтение художественной литературы, беседы, разгадывание ребусов.</w:t>
      </w:r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1D6891" w:rsidRPr="001D6891" w:rsidRDefault="001D6891" w:rsidP="001D6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Проводится информационная работа с родителями. В  группе №1, №7 оформлены папки- передвижки, где представлены консультации на тему: «Как научить счету: «Простые математические игры», проведено анкетирование «Математика для развития Вашего ребенка», тематическое родительское собрание по годовой задаче, мастер- класс выходного дня «Математические ступеньки»,  в группе №5,6 разработаны рекомендации по проведению математических игр  в папках-передвижках</w:t>
      </w:r>
    </w:p>
    <w:p w:rsidR="001D6891" w:rsidRPr="001D6891" w:rsidRDefault="001D6891" w:rsidP="001D689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Но следует отметить, что нет системы в планировании  взаимодействия с семьей по годовой задаче.  Так, на день проверки наглядная информация, оформленная для родителей, мастер- классы выходного дня, родительское собрание по годовой задаче  в плане не отражены. </w:t>
      </w:r>
    </w:p>
    <w:p w:rsidR="001D6891" w:rsidRPr="001D6891" w:rsidRDefault="001D6891" w:rsidP="001D689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Воспитателями групп составляются индивидуальные образовательные маршруты на детей, имеющих проблемы, трудности в освоении  образовательных задач.  Проводятся формы работы с детьми: игры, задания, упражнения, указывается результат проведенной работы.</w:t>
      </w:r>
    </w:p>
    <w:p w:rsidR="001D6891" w:rsidRPr="001D6891" w:rsidRDefault="001D6891" w:rsidP="001D6891">
      <w:pPr>
        <w:tabs>
          <w:tab w:val="left" w:pos="0"/>
          <w:tab w:val="left" w:pos="72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Результаты контроля   позволяют сделать вывод, что работа в ДОУ по формированию элементарных математических представлений осуществляется на достаточном уровне.</w:t>
      </w:r>
    </w:p>
    <w:p w:rsidR="00E24818" w:rsidRP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lastRenderedPageBreak/>
        <w:t>6. ОЦЕНКА ГОТОВНОСТИ ВЫПУСКНИКОВ К ШКОЛЬНОМУ ОБУЧЕНИЮ</w:t>
      </w:r>
    </w:p>
    <w:p w:rsidR="00E24818" w:rsidRP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Y="290"/>
        <w:tblW w:w="0" w:type="auto"/>
        <w:tblLook w:val="04A0"/>
      </w:tblPr>
      <w:tblGrid>
        <w:gridCol w:w="551"/>
        <w:gridCol w:w="2301"/>
        <w:gridCol w:w="980"/>
        <w:gridCol w:w="843"/>
        <w:gridCol w:w="980"/>
        <w:gridCol w:w="1181"/>
        <w:gridCol w:w="1042"/>
        <w:gridCol w:w="809"/>
      </w:tblGrid>
      <w:tr w:rsidR="004B7C04" w:rsidRPr="00A0056C" w:rsidTr="009235C3">
        <w:trPr>
          <w:trHeight w:val="374"/>
        </w:trPr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развития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уровень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 уровень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Низкий уровень</w:t>
            </w:r>
          </w:p>
        </w:tc>
      </w:tr>
      <w:tr w:rsidR="004B7C04" w:rsidRPr="00A0056C" w:rsidTr="009235C3">
        <w:trPr>
          <w:trHeight w:val="1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весна 2018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весна 2018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весна 2018</w:t>
            </w:r>
          </w:p>
        </w:tc>
      </w:tr>
      <w:tr w:rsidR="004B7C04" w:rsidRPr="00A0056C" w:rsidTr="009235C3">
        <w:trPr>
          <w:trHeight w:val="1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91%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9%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96%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4%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Эмоциональное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85%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15%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81%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18%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Когнитивное развитие, в том числе: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72%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26%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2%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моторики и графических умений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83%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17%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235C3">
        <w:trPr>
          <w:trHeight w:val="1143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зрительно- пространственного восприятия и зрительно-моторных координаций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88%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внимания и памяти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80%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19%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1,3%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Мышление (общее развитие)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87%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235C3">
        <w:trPr>
          <w:trHeight w:val="769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5.6.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Самоорганизация   (организация деятельности)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88%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11%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0,7%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здоровья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96%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3,3%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0,7%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и моторное развитие.</w:t>
            </w:r>
          </w:p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87%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Итоги по всем показателям (средний уровень готовности по всем показателям)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86%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</w:tr>
    </w:tbl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4B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04" w:rsidRP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C04">
        <w:rPr>
          <w:rFonts w:ascii="Times New Roman" w:hAnsi="Times New Roman" w:cs="Times New Roman"/>
          <w:sz w:val="24"/>
          <w:szCs w:val="24"/>
        </w:rPr>
        <w:t>ВСЕГО ОБСЛЕДОВАНО:       145   ДЕТЕЙ ПОДГОТОВИТЕЛЬНЫХ К ШКОЛЕ  ГРУПП</w:t>
      </w: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 xml:space="preserve">7. </w:t>
      </w:r>
      <w:r w:rsidR="00245571">
        <w:rPr>
          <w:rFonts w:ascii="Times New Roman" w:hAnsi="Times New Roman" w:cs="Times New Roman"/>
          <w:sz w:val="24"/>
          <w:szCs w:val="24"/>
        </w:rPr>
        <w:t xml:space="preserve">ОЦЕНКА КАЧЕСТВА КАДРОВОГО </w:t>
      </w:r>
      <w:r w:rsidRPr="00E24818">
        <w:rPr>
          <w:rFonts w:ascii="Times New Roman" w:hAnsi="Times New Roman" w:cs="Times New Roman"/>
          <w:sz w:val="24"/>
          <w:szCs w:val="24"/>
        </w:rPr>
        <w:t>ОБЕСПЕЧЕНИЯ</w:t>
      </w: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24818">
        <w:rPr>
          <w:rFonts w:ascii="Times New Roman" w:hAnsi="Times New Roman" w:cs="Times New Roman"/>
          <w:sz w:val="24"/>
          <w:szCs w:val="24"/>
        </w:rPr>
        <w:t>.1.</w:t>
      </w:r>
      <w:r w:rsidR="00AC09FB">
        <w:rPr>
          <w:rFonts w:ascii="Times New Roman" w:hAnsi="Times New Roman" w:cs="Times New Roman"/>
          <w:sz w:val="24"/>
          <w:szCs w:val="24"/>
        </w:rPr>
        <w:t>В целях осуществления деятельности в Учреждении</w:t>
      </w:r>
      <w:r w:rsidR="00671500">
        <w:rPr>
          <w:rFonts w:ascii="Times New Roman" w:hAnsi="Times New Roman" w:cs="Times New Roman"/>
          <w:sz w:val="24"/>
          <w:szCs w:val="24"/>
        </w:rPr>
        <w:t xml:space="preserve"> </w:t>
      </w:r>
      <w:r w:rsidR="00AC09FB">
        <w:rPr>
          <w:rFonts w:ascii="Times New Roman" w:hAnsi="Times New Roman" w:cs="Times New Roman"/>
          <w:sz w:val="24"/>
          <w:szCs w:val="24"/>
        </w:rPr>
        <w:t xml:space="preserve">сформирован штат сотрудников. Наряду </w:t>
      </w:r>
      <w:r w:rsidR="00AC09FB" w:rsidRPr="00AC09FB">
        <w:rPr>
          <w:rFonts w:ascii="Times New Roman" w:hAnsi="Times New Roman" w:cs="Times New Roman"/>
          <w:sz w:val="24"/>
          <w:szCs w:val="24"/>
        </w:rPr>
        <w:t>с должнос</w:t>
      </w:r>
      <w:r w:rsidR="00AC09FB">
        <w:rPr>
          <w:rFonts w:ascii="Times New Roman" w:hAnsi="Times New Roman" w:cs="Times New Roman"/>
          <w:sz w:val="24"/>
          <w:szCs w:val="24"/>
        </w:rPr>
        <w:t xml:space="preserve">тями педагогических работников </w:t>
      </w:r>
      <w:r w:rsidR="00AC09FB" w:rsidRPr="00AC09FB">
        <w:rPr>
          <w:rFonts w:ascii="Times New Roman" w:hAnsi="Times New Roman" w:cs="Times New Roman"/>
          <w:sz w:val="24"/>
          <w:szCs w:val="24"/>
        </w:rPr>
        <w:t>предусм</w:t>
      </w:r>
      <w:r w:rsidR="00AC09FB">
        <w:rPr>
          <w:rFonts w:ascii="Times New Roman" w:hAnsi="Times New Roman" w:cs="Times New Roman"/>
          <w:sz w:val="24"/>
          <w:szCs w:val="24"/>
        </w:rPr>
        <w:t>отрены</w:t>
      </w:r>
      <w:r w:rsidR="00AC09FB" w:rsidRPr="00AC09FB">
        <w:rPr>
          <w:rFonts w:ascii="Times New Roman" w:hAnsi="Times New Roman" w:cs="Times New Roman"/>
          <w:sz w:val="24"/>
          <w:szCs w:val="24"/>
        </w:rPr>
        <w:t xml:space="preserve"> должности административно-хозяйственных, учебно-вспомогательных, медицинских и иных работников, осущест</w:t>
      </w:r>
      <w:r w:rsidR="00AC09FB">
        <w:rPr>
          <w:rFonts w:ascii="Times New Roman" w:hAnsi="Times New Roman" w:cs="Times New Roman"/>
          <w:sz w:val="24"/>
          <w:szCs w:val="24"/>
        </w:rPr>
        <w:t>вляющих вспомогательные функции:</w:t>
      </w:r>
    </w:p>
    <w:p w:rsidR="00AC09FB" w:rsidRDefault="00AC09FB" w:rsidP="00A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AC09FB" w:rsidTr="00AC09FB">
        <w:tc>
          <w:tcPr>
            <w:tcW w:w="4956" w:type="dxa"/>
          </w:tcPr>
          <w:p w:rsidR="00AC09FB" w:rsidRPr="0038545A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4957" w:type="dxa"/>
          </w:tcPr>
          <w:p w:rsidR="00AC09FB" w:rsidRPr="0038545A" w:rsidRDefault="00922971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proofErr w:type="gramStart"/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Tr="00AC09FB">
        <w:tc>
          <w:tcPr>
            <w:tcW w:w="4956" w:type="dxa"/>
          </w:tcPr>
          <w:p w:rsidR="00AC09FB" w:rsidRPr="0038545A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957" w:type="dxa"/>
          </w:tcPr>
          <w:p w:rsidR="00AC09FB" w:rsidRPr="0038545A" w:rsidRDefault="005A04E1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Tr="00AC09FB">
        <w:tc>
          <w:tcPr>
            <w:tcW w:w="4956" w:type="dxa"/>
          </w:tcPr>
          <w:p w:rsidR="00AC09FB" w:rsidRPr="0038545A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4957" w:type="dxa"/>
          </w:tcPr>
          <w:p w:rsidR="00AC09FB" w:rsidRPr="0038545A" w:rsidRDefault="005A04E1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 37.5</w:t>
            </w:r>
            <w:r w:rsidR="0056726B"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Tr="00AC09FB">
        <w:tc>
          <w:tcPr>
            <w:tcW w:w="4956" w:type="dxa"/>
          </w:tcPr>
          <w:p w:rsidR="00AC09FB" w:rsidRPr="0038545A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4957" w:type="dxa"/>
          </w:tcPr>
          <w:p w:rsidR="00AC09FB" w:rsidRPr="0038545A" w:rsidRDefault="0056726B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Tr="00AC09FB">
        <w:tc>
          <w:tcPr>
            <w:tcW w:w="4956" w:type="dxa"/>
          </w:tcPr>
          <w:p w:rsidR="00AC09FB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AC09FB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818" w:rsidRPr="00E24818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E24818">
        <w:rPr>
          <w:rFonts w:ascii="Times New Roman" w:hAnsi="Times New Roman" w:cs="Times New Roman"/>
          <w:sz w:val="24"/>
          <w:szCs w:val="24"/>
        </w:rPr>
        <w:t xml:space="preserve">.2. </w:t>
      </w:r>
      <w:r w:rsidR="0097177F">
        <w:rPr>
          <w:rFonts w:ascii="Times New Roman" w:hAnsi="Times New Roman" w:cs="Times New Roman"/>
          <w:sz w:val="24"/>
          <w:szCs w:val="24"/>
        </w:rPr>
        <w:t>Персонал Учреждения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отвеча</w:t>
      </w:r>
      <w:r w:rsidR="0097177F">
        <w:rPr>
          <w:rFonts w:ascii="Times New Roman" w:hAnsi="Times New Roman" w:cs="Times New Roman"/>
          <w:sz w:val="24"/>
          <w:szCs w:val="24"/>
        </w:rPr>
        <w:t>ет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</w:t>
      </w:r>
      <w:r w:rsidR="0097177F">
        <w:rPr>
          <w:rFonts w:ascii="Times New Roman" w:hAnsi="Times New Roman" w:cs="Times New Roman"/>
          <w:sz w:val="24"/>
          <w:szCs w:val="24"/>
        </w:rPr>
        <w:t xml:space="preserve">кационных справочниках, и действующим </w:t>
      </w:r>
      <w:r w:rsidR="0097177F" w:rsidRPr="0097177F">
        <w:rPr>
          <w:rFonts w:ascii="Times New Roman" w:hAnsi="Times New Roman" w:cs="Times New Roman"/>
          <w:sz w:val="24"/>
          <w:szCs w:val="24"/>
        </w:rPr>
        <w:t>профессиональным стандартам.</w:t>
      </w:r>
    </w:p>
    <w:p w:rsidR="0097177F" w:rsidRDefault="0097177F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C2B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C2B">
        <w:rPr>
          <w:rFonts w:ascii="Times New Roman" w:hAnsi="Times New Roman" w:cs="Times New Roman"/>
          <w:sz w:val="24"/>
          <w:szCs w:val="24"/>
        </w:rPr>
        <w:t>7.3. В</w:t>
      </w:r>
      <w:r w:rsidR="007B2C2B" w:rsidRPr="0097177F">
        <w:rPr>
          <w:rFonts w:ascii="Times New Roman" w:hAnsi="Times New Roman" w:cs="Times New Roman"/>
          <w:sz w:val="24"/>
          <w:szCs w:val="24"/>
        </w:rPr>
        <w:t xml:space="preserve"> целях подтверждения соответствия педагогических работников занимаемым ими должностям на основе оценки их профессиональной деятельности </w:t>
      </w:r>
      <w:r w:rsidR="007B2C2B">
        <w:rPr>
          <w:rFonts w:ascii="Times New Roman" w:hAnsi="Times New Roman" w:cs="Times New Roman"/>
          <w:sz w:val="24"/>
          <w:szCs w:val="24"/>
        </w:rPr>
        <w:t>в Учреждении проводится а</w:t>
      </w:r>
      <w:r w:rsidRPr="0097177F">
        <w:rPr>
          <w:rFonts w:ascii="Times New Roman" w:hAnsi="Times New Roman" w:cs="Times New Roman"/>
          <w:sz w:val="24"/>
          <w:szCs w:val="24"/>
        </w:rPr>
        <w:t>ттес</w:t>
      </w:r>
      <w:r w:rsidR="007B2C2B">
        <w:rPr>
          <w:rFonts w:ascii="Times New Roman" w:hAnsi="Times New Roman" w:cs="Times New Roman"/>
          <w:sz w:val="24"/>
          <w:szCs w:val="24"/>
        </w:rPr>
        <w:t>тация педагогических работников.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177F" w:rsidRPr="0097177F">
        <w:rPr>
          <w:rFonts w:ascii="Times New Roman" w:hAnsi="Times New Roman" w:cs="Times New Roman"/>
          <w:sz w:val="24"/>
          <w:szCs w:val="24"/>
        </w:rPr>
        <w:t>о желанию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также проводится аттестация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в целях установления квалификационной категории.</w:t>
      </w:r>
    </w:p>
    <w:p w:rsidR="007B2C2B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77F"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</w:t>
      </w:r>
      <w:r w:rsidR="007B2C2B">
        <w:rPr>
          <w:rFonts w:ascii="Times New Roman" w:hAnsi="Times New Roman" w:cs="Times New Roman"/>
          <w:sz w:val="24"/>
          <w:szCs w:val="24"/>
        </w:rPr>
        <w:t>ой</w:t>
      </w:r>
      <w:r w:rsidRPr="0097177F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B2C2B">
        <w:rPr>
          <w:rFonts w:ascii="Times New Roman" w:hAnsi="Times New Roman" w:cs="Times New Roman"/>
          <w:sz w:val="24"/>
          <w:szCs w:val="24"/>
        </w:rPr>
        <w:t>ей</w:t>
      </w:r>
      <w:r w:rsidRPr="0097177F">
        <w:rPr>
          <w:rFonts w:ascii="Times New Roman" w:hAnsi="Times New Roman" w:cs="Times New Roman"/>
          <w:sz w:val="24"/>
          <w:szCs w:val="24"/>
        </w:rPr>
        <w:t>, самостоятельно формируем</w:t>
      </w:r>
      <w:r w:rsidR="007B2C2B">
        <w:rPr>
          <w:rFonts w:ascii="Times New Roman" w:hAnsi="Times New Roman" w:cs="Times New Roman"/>
          <w:sz w:val="24"/>
          <w:szCs w:val="24"/>
        </w:rPr>
        <w:t>ой</w:t>
      </w:r>
      <w:r w:rsidR="0038545A">
        <w:rPr>
          <w:rFonts w:ascii="Times New Roman" w:hAnsi="Times New Roman" w:cs="Times New Roman"/>
          <w:sz w:val="24"/>
          <w:szCs w:val="24"/>
        </w:rPr>
        <w:t xml:space="preserve"> </w:t>
      </w:r>
      <w:r w:rsidR="007B2C2B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97177F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77F">
        <w:rPr>
          <w:rFonts w:ascii="Times New Roman" w:hAnsi="Times New Roman" w:cs="Times New Roman"/>
          <w:sz w:val="24"/>
          <w:szCs w:val="24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</w:t>
      </w:r>
      <w:r w:rsidR="007B2C2B">
        <w:rPr>
          <w:rFonts w:ascii="Times New Roman" w:hAnsi="Times New Roman" w:cs="Times New Roman"/>
          <w:sz w:val="24"/>
          <w:szCs w:val="24"/>
        </w:rPr>
        <w:t>департаментом образования и науки Тюменской области</w:t>
      </w:r>
      <w:r w:rsidRPr="0097177F">
        <w:rPr>
          <w:rFonts w:ascii="Times New Roman" w:hAnsi="Times New Roman" w:cs="Times New Roman"/>
          <w:sz w:val="24"/>
          <w:szCs w:val="24"/>
        </w:rPr>
        <w:t>.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проведена аттестация педагогических работников: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7B2C2B" w:rsidTr="007B2C2B">
        <w:tc>
          <w:tcPr>
            <w:tcW w:w="4956" w:type="dxa"/>
          </w:tcPr>
          <w:p w:rsidR="007B2C2B" w:rsidRPr="0097177F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B">
              <w:rPr>
                <w:rFonts w:ascii="Times New Roman" w:hAnsi="Times New Roman" w:cs="Times New Roman"/>
                <w:sz w:val="24"/>
                <w:szCs w:val="24"/>
              </w:rPr>
              <w:t>В целях подтверждения соответствия занимаем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7B2C2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должностям</w:t>
            </w:r>
          </w:p>
          <w:p w:rsidR="007B2C2B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7B2C2B" w:rsidRPr="00930DAD" w:rsidRDefault="0056726B" w:rsidP="007B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B2C2B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B2C2B" w:rsidTr="007B2C2B">
        <w:tc>
          <w:tcPr>
            <w:tcW w:w="4956" w:type="dxa"/>
          </w:tcPr>
          <w:p w:rsidR="007B2C2B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177F">
              <w:rPr>
                <w:rFonts w:ascii="Times New Roman" w:hAnsi="Times New Roman" w:cs="Times New Roman"/>
                <w:sz w:val="24"/>
                <w:szCs w:val="24"/>
              </w:rPr>
              <w:t xml:space="preserve"> целях установления квалификационной категории </w:t>
            </w:r>
          </w:p>
        </w:tc>
        <w:tc>
          <w:tcPr>
            <w:tcW w:w="4957" w:type="dxa"/>
          </w:tcPr>
          <w:p w:rsidR="007B2C2B" w:rsidRPr="00930DAD" w:rsidRDefault="0056726B" w:rsidP="007B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2C2B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58B" w:rsidRDefault="00245571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C2158B">
        <w:rPr>
          <w:rFonts w:ascii="Times New Roman" w:hAnsi="Times New Roman" w:cs="Times New Roman"/>
          <w:sz w:val="24"/>
          <w:szCs w:val="24"/>
        </w:rPr>
        <w:t xml:space="preserve">Учреждением обеспечивается получение педагогическими работниками </w:t>
      </w:r>
      <w:r w:rsidR="00C2158B" w:rsidRPr="00C2158B">
        <w:rPr>
          <w:rFonts w:ascii="Times New Roman" w:hAnsi="Times New Roman" w:cs="Times New Roman"/>
          <w:sz w:val="24"/>
          <w:szCs w:val="24"/>
        </w:rPr>
        <w:t>дополнительно</w:t>
      </w:r>
      <w:r w:rsidR="00C2158B">
        <w:rPr>
          <w:rFonts w:ascii="Times New Roman" w:hAnsi="Times New Roman" w:cs="Times New Roman"/>
          <w:sz w:val="24"/>
          <w:szCs w:val="24"/>
        </w:rPr>
        <w:t>го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C2158B">
        <w:rPr>
          <w:rFonts w:ascii="Times New Roman" w:hAnsi="Times New Roman" w:cs="Times New Roman"/>
          <w:sz w:val="24"/>
          <w:szCs w:val="24"/>
        </w:rPr>
        <w:t>го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2158B">
        <w:rPr>
          <w:rFonts w:ascii="Times New Roman" w:hAnsi="Times New Roman" w:cs="Times New Roman"/>
          <w:sz w:val="24"/>
          <w:szCs w:val="24"/>
        </w:rPr>
        <w:t>я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по профилю педагогической деятельности не реже че</w:t>
      </w:r>
      <w:r w:rsidR="00C2158B">
        <w:rPr>
          <w:rFonts w:ascii="Times New Roman" w:hAnsi="Times New Roman" w:cs="Times New Roman"/>
          <w:sz w:val="24"/>
          <w:szCs w:val="24"/>
        </w:rPr>
        <w:t>м один раз в три года.</w:t>
      </w:r>
    </w:p>
    <w:p w:rsidR="00C2158B" w:rsidRPr="0038545A" w:rsidRDefault="00C2158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5A">
        <w:rPr>
          <w:rFonts w:ascii="Times New Roman" w:hAnsi="Times New Roman" w:cs="Times New Roman"/>
          <w:sz w:val="24"/>
          <w:szCs w:val="24"/>
        </w:rPr>
        <w:t>За отчетный период дополнительное профессиональное образование по профилю педагогиче</w:t>
      </w:r>
      <w:r w:rsidR="0056726B" w:rsidRPr="0038545A">
        <w:rPr>
          <w:rFonts w:ascii="Times New Roman" w:hAnsi="Times New Roman" w:cs="Times New Roman"/>
          <w:sz w:val="24"/>
          <w:szCs w:val="24"/>
        </w:rPr>
        <w:t xml:space="preserve">ской деятельности получили  0 </w:t>
      </w:r>
      <w:r w:rsidRPr="0038545A">
        <w:rPr>
          <w:rFonts w:ascii="Times New Roman" w:hAnsi="Times New Roman" w:cs="Times New Roman"/>
          <w:sz w:val="24"/>
          <w:szCs w:val="24"/>
        </w:rPr>
        <w:t>педагогов.</w:t>
      </w:r>
    </w:p>
    <w:p w:rsidR="00C2158B" w:rsidRDefault="00C2158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972" w:rsidRDefault="00C2158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1E0972">
        <w:rPr>
          <w:rFonts w:ascii="Times New Roman" w:hAnsi="Times New Roman" w:cs="Times New Roman"/>
          <w:sz w:val="24"/>
          <w:szCs w:val="24"/>
        </w:rPr>
        <w:t>Работники, имеющие ученые степени, почетные звания и знаки отличия:</w:t>
      </w:r>
    </w:p>
    <w:p w:rsidR="001E0972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1E0972" w:rsidRPr="00930DAD" w:rsidTr="001E0972">
        <w:tc>
          <w:tcPr>
            <w:tcW w:w="4956" w:type="dxa"/>
          </w:tcPr>
          <w:p w:rsidR="001E0972" w:rsidRPr="00930DAD" w:rsidRDefault="001E0972" w:rsidP="001E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наук</w:t>
            </w: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E0972" w:rsidRPr="00930DAD" w:rsidRDefault="001E0972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930DAD" w:rsidTr="001E0972">
        <w:tc>
          <w:tcPr>
            <w:tcW w:w="4956" w:type="dxa"/>
          </w:tcPr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Почетное звание СССР или Российской Федерации "Заслуженный учитель", "Заслуженный работник..."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930DAD" w:rsidTr="001E0972">
        <w:tc>
          <w:tcPr>
            <w:tcW w:w="4956" w:type="dxa"/>
          </w:tcPr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Почетное звание СССР или Российской Федерации "Народный..."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930DAD" w:rsidTr="001E0972">
        <w:tc>
          <w:tcPr>
            <w:tcW w:w="4956" w:type="dxa"/>
          </w:tcPr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Орден СССР или Российской Федерации</w:t>
            </w: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972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571" w:rsidRPr="00245571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="00245571" w:rsidRPr="00245571">
        <w:rPr>
          <w:rFonts w:ascii="Times New Roman" w:hAnsi="Times New Roman" w:cs="Times New Roman"/>
          <w:sz w:val="24"/>
          <w:szCs w:val="24"/>
        </w:rPr>
        <w:t>Пров</w:t>
      </w:r>
      <w:r w:rsidR="00245571">
        <w:rPr>
          <w:rFonts w:ascii="Times New Roman" w:hAnsi="Times New Roman" w:cs="Times New Roman"/>
          <w:sz w:val="24"/>
          <w:szCs w:val="24"/>
        </w:rPr>
        <w:t>едённый анализ структуры кадрового состава Учреждения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, динамики кадрового потенциала </w:t>
      </w:r>
      <w:r w:rsidR="00245571">
        <w:rPr>
          <w:rFonts w:ascii="Times New Roman" w:hAnsi="Times New Roman" w:cs="Times New Roman"/>
          <w:sz w:val="24"/>
          <w:szCs w:val="24"/>
        </w:rPr>
        <w:t>Учреждения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 позволяет констатировать, что в </w:t>
      </w:r>
      <w:r w:rsidR="00245571">
        <w:rPr>
          <w:rFonts w:ascii="Times New Roman" w:hAnsi="Times New Roman" w:cs="Times New Roman"/>
          <w:sz w:val="24"/>
          <w:szCs w:val="24"/>
        </w:rPr>
        <w:t>Учреждении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 трудится стабильный, профессионально подготовленный, творческий коллектив.</w:t>
      </w:r>
    </w:p>
    <w:p w:rsidR="00245571" w:rsidRDefault="00245571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1">
        <w:rPr>
          <w:rFonts w:ascii="Times New Roman" w:hAnsi="Times New Roman" w:cs="Times New Roman"/>
          <w:sz w:val="24"/>
          <w:szCs w:val="24"/>
        </w:rPr>
        <w:t xml:space="preserve">Большинство педагогов </w:t>
      </w:r>
      <w:proofErr w:type="gramStart"/>
      <w:r w:rsidRPr="00245571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245571">
        <w:rPr>
          <w:rFonts w:ascii="Times New Roman" w:hAnsi="Times New Roman" w:cs="Times New Roman"/>
          <w:sz w:val="24"/>
          <w:szCs w:val="24"/>
        </w:rPr>
        <w:t xml:space="preserve">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:rsidR="00814C60" w:rsidRDefault="00C2158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58B">
        <w:rPr>
          <w:rFonts w:ascii="Times New Roman" w:hAnsi="Times New Roman" w:cs="Times New Roman"/>
          <w:sz w:val="24"/>
          <w:szCs w:val="24"/>
        </w:rPr>
        <w:t xml:space="preserve"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Активность самообразования зависит от многих факторов: уровня развития профессионального </w:t>
      </w:r>
      <w:r w:rsidRPr="00C2158B">
        <w:rPr>
          <w:rFonts w:ascii="Times New Roman" w:hAnsi="Times New Roman" w:cs="Times New Roman"/>
          <w:sz w:val="24"/>
          <w:szCs w:val="24"/>
        </w:rPr>
        <w:lastRenderedPageBreak/>
        <w:t>самосознания, наличия 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</w:t>
      </w:r>
      <w:r w:rsidR="00814C60">
        <w:rPr>
          <w:rFonts w:ascii="Times New Roman" w:hAnsi="Times New Roman" w:cs="Times New Roman"/>
          <w:sz w:val="24"/>
          <w:szCs w:val="24"/>
        </w:rPr>
        <w:t>т курсы повышения квалификации.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Default="00C2158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E09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4C60" w:rsidRPr="00814C60">
        <w:rPr>
          <w:rFonts w:ascii="Times New Roman" w:hAnsi="Times New Roman" w:cs="Times New Roman"/>
          <w:sz w:val="24"/>
          <w:szCs w:val="24"/>
        </w:rPr>
        <w:t>Повышение пед</w:t>
      </w:r>
      <w:r w:rsidR="00814C60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мастерства коллектива </w:t>
      </w:r>
      <w:r w:rsidR="00814C60">
        <w:rPr>
          <w:rFonts w:ascii="Times New Roman" w:hAnsi="Times New Roman" w:cs="Times New Roman"/>
          <w:sz w:val="24"/>
          <w:szCs w:val="24"/>
        </w:rPr>
        <w:t>Учреждения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814C60">
        <w:rPr>
          <w:rFonts w:ascii="Times New Roman" w:hAnsi="Times New Roman" w:cs="Times New Roman"/>
          <w:sz w:val="24"/>
          <w:szCs w:val="24"/>
        </w:rPr>
        <w:t xml:space="preserve">также через участие педагогов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в </w:t>
      </w:r>
      <w:r w:rsidR="00814C60">
        <w:rPr>
          <w:rFonts w:ascii="Times New Roman" w:hAnsi="Times New Roman" w:cs="Times New Roman"/>
          <w:sz w:val="24"/>
          <w:szCs w:val="24"/>
        </w:rPr>
        <w:t>различных конкурсах, фестивалях, открытых мероприятиях.</w:t>
      </w:r>
    </w:p>
    <w:p w:rsidR="00814C60" w:rsidRPr="00930DAD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DAD">
        <w:rPr>
          <w:rFonts w:ascii="Times New Roman" w:hAnsi="Times New Roman" w:cs="Times New Roman"/>
          <w:sz w:val="24"/>
          <w:szCs w:val="24"/>
        </w:rPr>
        <w:t xml:space="preserve">  Итоги за отчетный период:</w:t>
      </w:r>
    </w:p>
    <w:p w:rsidR="0026483B" w:rsidRPr="00930DAD" w:rsidRDefault="0026483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26483B" w:rsidRPr="00930DAD" w:rsidTr="0026483B">
        <w:tc>
          <w:tcPr>
            <w:tcW w:w="4956" w:type="dxa"/>
          </w:tcPr>
          <w:p w:rsidR="0026483B" w:rsidRPr="00930DAD" w:rsidRDefault="0026483B" w:rsidP="002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57" w:type="dxa"/>
          </w:tcPr>
          <w:p w:rsidR="0026483B" w:rsidRPr="00930DAD" w:rsidRDefault="0026483B" w:rsidP="002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26483B" w:rsidTr="0026483B">
        <w:tc>
          <w:tcPr>
            <w:tcW w:w="4956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неделя открытых дверей</w:t>
            </w:r>
          </w:p>
        </w:tc>
        <w:tc>
          <w:tcPr>
            <w:tcW w:w="4957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26483B" w:rsidTr="0026483B">
        <w:tc>
          <w:tcPr>
            <w:tcW w:w="4956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курсы для начинающих воспитателей</w:t>
            </w:r>
          </w:p>
        </w:tc>
        <w:tc>
          <w:tcPr>
            <w:tcW w:w="4957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26483B" w:rsidTr="0026483B">
        <w:tc>
          <w:tcPr>
            <w:tcW w:w="4956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Постоянно-действующий семинар «Вопросы преемственности дошкольного и начального общего образования»</w:t>
            </w:r>
          </w:p>
        </w:tc>
        <w:tc>
          <w:tcPr>
            <w:tcW w:w="4957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26483B" w:rsidTr="0026483B">
        <w:tc>
          <w:tcPr>
            <w:tcW w:w="4956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методическое сообщество музыкальных руководителей</w:t>
            </w:r>
          </w:p>
        </w:tc>
        <w:tc>
          <w:tcPr>
            <w:tcW w:w="4957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26483B" w:rsidTr="0026483B">
        <w:tc>
          <w:tcPr>
            <w:tcW w:w="4956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детских тематических проектов «питание и здоровье»</w:t>
            </w:r>
          </w:p>
        </w:tc>
        <w:tc>
          <w:tcPr>
            <w:tcW w:w="4957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50624A" w:rsidTr="0026483B">
        <w:tc>
          <w:tcPr>
            <w:tcW w:w="4956" w:type="dxa"/>
          </w:tcPr>
          <w:p w:rsidR="0050624A" w:rsidRP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Ежегодный городской бал молодых педагогов</w:t>
            </w:r>
          </w:p>
        </w:tc>
        <w:tc>
          <w:tcPr>
            <w:tcW w:w="4957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50624A" w:rsidTr="0026483B">
        <w:tc>
          <w:tcPr>
            <w:tcW w:w="4956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викторина «Тюменская весна»</w:t>
            </w:r>
          </w:p>
        </w:tc>
        <w:tc>
          <w:tcPr>
            <w:tcW w:w="4957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</w:tr>
      <w:tr w:rsidR="0050624A" w:rsidTr="0026483B">
        <w:tc>
          <w:tcPr>
            <w:tcW w:w="4956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III Всероссийский </w:t>
            </w:r>
            <w:r w:rsidRPr="00506542">
              <w:rPr>
                <w:rFonts w:ascii="Times New Roman" w:hAnsi="Times New Roman" w:cs="Times New Roman"/>
              </w:rPr>
              <w:t xml:space="preserve"> конкурс «Воспитатели России»</w:t>
            </w:r>
          </w:p>
        </w:tc>
        <w:tc>
          <w:tcPr>
            <w:tcW w:w="4957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50624A" w:rsidTr="0026483B">
        <w:tc>
          <w:tcPr>
            <w:tcW w:w="4956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Спартакиада «Здоровая нация»  по лыжным гонкам</w:t>
            </w:r>
          </w:p>
        </w:tc>
        <w:tc>
          <w:tcPr>
            <w:tcW w:w="4957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50624A" w:rsidTr="0026483B">
        <w:tc>
          <w:tcPr>
            <w:tcW w:w="4956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  <w:r w:rsidR="00922971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 среди работников </w:t>
            </w:r>
            <w:proofErr w:type="gramStart"/>
            <w:r w:rsidR="009229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957" w:type="dxa"/>
          </w:tcPr>
          <w:p w:rsidR="0050624A" w:rsidRDefault="00922971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922971" w:rsidTr="0026483B">
        <w:tc>
          <w:tcPr>
            <w:tcW w:w="4956" w:type="dxa"/>
          </w:tcPr>
          <w:p w:rsidR="00922971" w:rsidRDefault="00922971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Конкурс</w:t>
            </w:r>
            <w:r w:rsidRPr="00C82F87">
              <w:rPr>
                <w:rFonts w:ascii="Times New Roman" w:hAnsi="Times New Roman"/>
                <w:szCs w:val="18"/>
              </w:rPr>
              <w:t xml:space="preserve"> на лучшую куклу «</w:t>
            </w:r>
            <w:proofErr w:type="gramStart"/>
            <w:r w:rsidRPr="00C82F87">
              <w:rPr>
                <w:rFonts w:ascii="Times New Roman" w:hAnsi="Times New Roman"/>
                <w:szCs w:val="18"/>
              </w:rPr>
              <w:t>Тюменская</w:t>
            </w:r>
            <w:proofErr w:type="gramEnd"/>
            <w:r w:rsidRPr="00C82F87">
              <w:rPr>
                <w:rFonts w:ascii="Times New Roman" w:hAnsi="Times New Roman"/>
                <w:szCs w:val="18"/>
              </w:rPr>
              <w:t xml:space="preserve"> Масленица-2018»</w:t>
            </w:r>
          </w:p>
        </w:tc>
        <w:tc>
          <w:tcPr>
            <w:tcW w:w="4957" w:type="dxa"/>
          </w:tcPr>
          <w:p w:rsidR="00922971" w:rsidRDefault="00922971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922971" w:rsidTr="0026483B">
        <w:tc>
          <w:tcPr>
            <w:tcW w:w="4956" w:type="dxa"/>
          </w:tcPr>
          <w:p w:rsidR="00922971" w:rsidRDefault="00922971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922971" w:rsidRDefault="00922971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83B" w:rsidRDefault="0026483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CCB" w:rsidRPr="00930DAD" w:rsidRDefault="001E0972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DAD">
        <w:rPr>
          <w:rFonts w:ascii="Times New Roman" w:hAnsi="Times New Roman" w:cs="Times New Roman"/>
          <w:sz w:val="24"/>
          <w:szCs w:val="24"/>
        </w:rPr>
        <w:t>7.9</w:t>
      </w:r>
      <w:r w:rsidR="0026483B" w:rsidRPr="00930DAD">
        <w:rPr>
          <w:rFonts w:ascii="Times New Roman" w:hAnsi="Times New Roman" w:cs="Times New Roman"/>
          <w:sz w:val="24"/>
          <w:szCs w:val="24"/>
        </w:rPr>
        <w:t xml:space="preserve">. </w:t>
      </w:r>
      <w:r w:rsidR="000C2CCB" w:rsidRPr="00930DAD">
        <w:rPr>
          <w:rFonts w:ascii="Times New Roman" w:hAnsi="Times New Roman" w:cs="Times New Roman"/>
          <w:sz w:val="24"/>
          <w:szCs w:val="24"/>
        </w:rPr>
        <w:t xml:space="preserve">Педагоги Учреждения активно </w:t>
      </w:r>
      <w:proofErr w:type="spellStart"/>
      <w:r w:rsidR="000C2CCB" w:rsidRPr="00930DAD">
        <w:rPr>
          <w:rFonts w:ascii="Times New Roman" w:hAnsi="Times New Roman" w:cs="Times New Roman"/>
          <w:sz w:val="24"/>
          <w:szCs w:val="24"/>
        </w:rPr>
        <w:t>диссеминируют</w:t>
      </w:r>
      <w:proofErr w:type="spellEnd"/>
      <w:r w:rsidR="000C2CCB" w:rsidRPr="00930DAD">
        <w:rPr>
          <w:rFonts w:ascii="Times New Roman" w:hAnsi="Times New Roman" w:cs="Times New Roman"/>
          <w:sz w:val="24"/>
          <w:szCs w:val="24"/>
        </w:rPr>
        <w:t xml:space="preserve"> свой опыт на профессиональных интернет - ресурсах, на методических и научно-практических площадках города:</w:t>
      </w:r>
    </w:p>
    <w:p w:rsidR="000C2CCB" w:rsidRPr="00930DAD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DAD">
        <w:rPr>
          <w:rFonts w:ascii="Times New Roman" w:hAnsi="Times New Roman" w:cs="Times New Roman"/>
          <w:sz w:val="24"/>
          <w:szCs w:val="24"/>
        </w:rPr>
        <w:t>Итоги за отчетный период:</w:t>
      </w:r>
    </w:p>
    <w:p w:rsidR="000C2CCB" w:rsidRPr="00930DAD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0C2CCB" w:rsidRPr="00930DAD" w:rsidTr="006C1522">
        <w:tc>
          <w:tcPr>
            <w:tcW w:w="4956" w:type="dxa"/>
          </w:tcPr>
          <w:p w:rsidR="000C2CCB" w:rsidRPr="00930DAD" w:rsidRDefault="000C2CCB" w:rsidP="006C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57" w:type="dxa"/>
          </w:tcPr>
          <w:p w:rsidR="000C2CCB" w:rsidRPr="00930DAD" w:rsidRDefault="000C2CCB" w:rsidP="006C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C2CCB" w:rsidRPr="00930DAD" w:rsidTr="006C1522">
        <w:tc>
          <w:tcPr>
            <w:tcW w:w="4956" w:type="dxa"/>
          </w:tcPr>
          <w:p w:rsidR="000C2CCB" w:rsidRPr="00930DAD" w:rsidRDefault="0050624A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им. Л.С. </w:t>
            </w:r>
            <w:proofErr w:type="spellStart"/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</w:p>
        </w:tc>
        <w:tc>
          <w:tcPr>
            <w:tcW w:w="4957" w:type="dxa"/>
          </w:tcPr>
          <w:p w:rsidR="000C2CCB" w:rsidRPr="00930DAD" w:rsidRDefault="0050624A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971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C2CCB" w:rsidRPr="00930DAD" w:rsidTr="006C1522">
        <w:tc>
          <w:tcPr>
            <w:tcW w:w="4956" w:type="dxa"/>
          </w:tcPr>
          <w:p w:rsidR="000C2CCB" w:rsidRPr="00930DAD" w:rsidRDefault="00922971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Детские сады Тюменской области</w:t>
            </w:r>
          </w:p>
        </w:tc>
        <w:tc>
          <w:tcPr>
            <w:tcW w:w="4957" w:type="dxa"/>
          </w:tcPr>
          <w:p w:rsidR="000C2CCB" w:rsidRPr="00930DAD" w:rsidRDefault="00922971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</w:tbl>
    <w:p w:rsidR="000C2CCB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571" w:rsidRDefault="00245571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45571" w:rsidRPr="00E24818" w:rsidRDefault="00245571" w:rsidP="00245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24818">
        <w:rPr>
          <w:rFonts w:ascii="Times New Roman" w:hAnsi="Times New Roman" w:cs="Times New Roman"/>
          <w:sz w:val="24"/>
          <w:szCs w:val="24"/>
        </w:rPr>
        <w:t xml:space="preserve">. ОЦЕНКА КАЧЕСТВА </w:t>
      </w:r>
      <w:r>
        <w:rPr>
          <w:rFonts w:ascii="Times New Roman" w:hAnsi="Times New Roman" w:cs="Times New Roman"/>
          <w:sz w:val="24"/>
          <w:szCs w:val="24"/>
        </w:rPr>
        <w:t>УЧЕБНО-МЕТОДИЧЕСКОГО</w:t>
      </w:r>
      <w:proofErr w:type="gramStart"/>
      <w:r w:rsidR="0026483B">
        <w:rPr>
          <w:rFonts w:ascii="Times New Roman" w:hAnsi="Times New Roman" w:cs="Times New Roman"/>
          <w:sz w:val="24"/>
          <w:szCs w:val="24"/>
        </w:rPr>
        <w:t>,</w:t>
      </w:r>
      <w:r w:rsidR="0026483B" w:rsidRPr="0026483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6483B" w:rsidRPr="0026483B">
        <w:rPr>
          <w:rFonts w:ascii="Times New Roman" w:hAnsi="Times New Roman" w:cs="Times New Roman"/>
          <w:sz w:val="24"/>
          <w:szCs w:val="24"/>
        </w:rPr>
        <w:t xml:space="preserve">ИБЛИОТЕЧНО-ИНФОРМАЦИОННОГО ОБЕСПЕЧЕНИЯ </w:t>
      </w:r>
    </w:p>
    <w:p w:rsidR="0097177F" w:rsidRPr="0097177F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814C60">
        <w:rPr>
          <w:rFonts w:ascii="Times New Roman" w:hAnsi="Times New Roman" w:cs="Times New Roman"/>
          <w:sz w:val="24"/>
          <w:szCs w:val="24"/>
        </w:rPr>
        <w:t xml:space="preserve">Основным инструментом организации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814C60">
        <w:rPr>
          <w:rFonts w:ascii="Times New Roman" w:hAnsi="Times New Roman" w:cs="Times New Roman"/>
          <w:sz w:val="24"/>
          <w:szCs w:val="24"/>
        </w:rPr>
        <w:t xml:space="preserve">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</w:t>
      </w:r>
      <w:r w:rsidR="0026483B">
        <w:rPr>
          <w:rFonts w:ascii="Times New Roman" w:hAnsi="Times New Roman" w:cs="Times New Roman"/>
          <w:sz w:val="24"/>
          <w:szCs w:val="24"/>
        </w:rPr>
        <w:t>воспитанникам, педагогам</w:t>
      </w:r>
      <w:r w:rsidRPr="00814C60">
        <w:rPr>
          <w:rFonts w:ascii="Times New Roman" w:hAnsi="Times New Roman" w:cs="Times New Roman"/>
          <w:sz w:val="24"/>
          <w:szCs w:val="24"/>
        </w:rPr>
        <w:t xml:space="preserve">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систематизировать нормативные документы, методические материалы и средства обучения; 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t>повысить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и качество учебных занятий; 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t>сформировать систему объективной оценки компетенций, обучающихся и выпускников.</w:t>
      </w:r>
    </w:p>
    <w:p w:rsidR="001E0972" w:rsidRPr="00814C60" w:rsidRDefault="001E0972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Pr="00922971" w:rsidRDefault="0026483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814C60" w:rsidRPr="00922971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814C60" w:rsidRPr="00922971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71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0C2CCB" w:rsidRPr="0026483B" w:rsidRDefault="000C2CC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C2CCB" w:rsidRDefault="0026483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="00814C60" w:rsidRPr="00814C60">
        <w:rPr>
          <w:rFonts w:ascii="Times New Roman" w:hAnsi="Times New Roman" w:cs="Times New Roman"/>
          <w:sz w:val="24"/>
          <w:szCs w:val="24"/>
        </w:rPr>
        <w:t xml:space="preserve">Все методические разработки </w:t>
      </w:r>
      <w:r w:rsidR="00814C60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proofErr w:type="spellStart"/>
      <w:r w:rsidR="00814C60">
        <w:rPr>
          <w:rFonts w:ascii="Times New Roman" w:hAnsi="Times New Roman" w:cs="Times New Roman"/>
          <w:sz w:val="24"/>
          <w:szCs w:val="24"/>
        </w:rPr>
        <w:t>работниковУчреждения</w:t>
      </w:r>
      <w:proofErr w:type="spellEnd"/>
      <w:r w:rsidR="00814C60">
        <w:rPr>
          <w:rFonts w:ascii="Times New Roman" w:hAnsi="Times New Roman" w:cs="Times New Roman"/>
          <w:sz w:val="24"/>
          <w:szCs w:val="24"/>
        </w:rPr>
        <w:t xml:space="preserve">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доступны для всех сотрудников </w:t>
      </w:r>
      <w:r w:rsidR="00814C60">
        <w:rPr>
          <w:rFonts w:ascii="Times New Roman" w:hAnsi="Times New Roman" w:cs="Times New Roman"/>
          <w:sz w:val="24"/>
          <w:szCs w:val="24"/>
        </w:rPr>
        <w:t>Учреждения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22971" w:rsidRDefault="00922971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152C5" w:rsidRDefault="00B152C5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Для </w:t>
      </w:r>
      <w:r w:rsidR="000C2CCB" w:rsidRPr="000C2CCB">
        <w:rPr>
          <w:rFonts w:ascii="Times New Roman" w:hAnsi="Times New Roman" w:cs="Times New Roman"/>
          <w:sz w:val="24"/>
          <w:szCs w:val="24"/>
        </w:rPr>
        <w:t>эффективного решения образовательных задач используются программы, технологии, методические пособия.</w:t>
      </w:r>
    </w:p>
    <w:p w:rsidR="00B152C5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CCB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gramEnd"/>
      <w:r w:rsidRPr="000C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CCB">
        <w:rPr>
          <w:rFonts w:ascii="Times New Roman" w:hAnsi="Times New Roman" w:cs="Times New Roman"/>
          <w:sz w:val="24"/>
          <w:szCs w:val="24"/>
        </w:rPr>
        <w:t>работникиимеют</w:t>
      </w:r>
      <w:proofErr w:type="spellEnd"/>
      <w:r w:rsidRPr="000C2CCB">
        <w:rPr>
          <w:rFonts w:ascii="Times New Roman" w:hAnsi="Times New Roman" w:cs="Times New Roman"/>
          <w:sz w:val="24"/>
          <w:szCs w:val="24"/>
        </w:rPr>
        <w:t xml:space="preserve"> право на беспл</w:t>
      </w:r>
      <w:r w:rsidR="00B152C5">
        <w:rPr>
          <w:rFonts w:ascii="Times New Roman" w:hAnsi="Times New Roman" w:cs="Times New Roman"/>
          <w:sz w:val="24"/>
          <w:szCs w:val="24"/>
        </w:rPr>
        <w:t>атное пользование следующими методическими услугами:</w:t>
      </w:r>
    </w:p>
    <w:p w:rsidR="00B152C5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CB">
        <w:rPr>
          <w:rFonts w:ascii="Times New Roman" w:hAnsi="Times New Roman" w:cs="Times New Roman"/>
          <w:sz w:val="24"/>
          <w:szCs w:val="24"/>
        </w:rPr>
        <w:t>использование методических разр</w:t>
      </w:r>
      <w:r w:rsidR="00B152C5">
        <w:rPr>
          <w:rFonts w:ascii="Times New Roman" w:hAnsi="Times New Roman" w:cs="Times New Roman"/>
          <w:sz w:val="24"/>
          <w:szCs w:val="24"/>
        </w:rPr>
        <w:t>аботок, имеющихся в Учреждении;</w:t>
      </w:r>
    </w:p>
    <w:p w:rsidR="00B152C5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CCB">
        <w:rPr>
          <w:rFonts w:ascii="Times New Roman" w:hAnsi="Times New Roman" w:cs="Times New Roman"/>
          <w:sz w:val="24"/>
          <w:szCs w:val="24"/>
        </w:rPr>
        <w:t>методический анализ</w:t>
      </w:r>
      <w:proofErr w:type="gramEnd"/>
      <w:r w:rsidRPr="000C2CCB">
        <w:rPr>
          <w:rFonts w:ascii="Times New Roman" w:hAnsi="Times New Roman" w:cs="Times New Roman"/>
          <w:sz w:val="24"/>
          <w:szCs w:val="24"/>
        </w:rPr>
        <w:t xml:space="preserve"> результативности обр</w:t>
      </w:r>
      <w:r w:rsidR="00B152C5">
        <w:rPr>
          <w:rFonts w:ascii="Times New Roman" w:hAnsi="Times New Roman" w:cs="Times New Roman"/>
          <w:sz w:val="24"/>
          <w:szCs w:val="24"/>
        </w:rPr>
        <w:t xml:space="preserve">азовательной деятельности по </w:t>
      </w:r>
      <w:r w:rsidRPr="000C2CCB">
        <w:rPr>
          <w:rFonts w:ascii="Times New Roman" w:hAnsi="Times New Roman" w:cs="Times New Roman"/>
          <w:sz w:val="24"/>
          <w:szCs w:val="24"/>
        </w:rPr>
        <w:t xml:space="preserve">данным различных </w:t>
      </w:r>
      <w:r w:rsidR="00B152C5">
        <w:rPr>
          <w:rFonts w:ascii="Times New Roman" w:hAnsi="Times New Roman" w:cs="Times New Roman"/>
          <w:sz w:val="24"/>
          <w:szCs w:val="24"/>
        </w:rPr>
        <w:t>измерений качества образования;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разработке учебно-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методической и </w:t>
      </w:r>
      <w:r>
        <w:rPr>
          <w:rFonts w:ascii="Times New Roman" w:hAnsi="Times New Roman" w:cs="Times New Roman"/>
          <w:sz w:val="24"/>
          <w:szCs w:val="24"/>
        </w:rPr>
        <w:t xml:space="preserve">иной документации, необходимой </w:t>
      </w:r>
      <w:r w:rsidR="000C2CCB" w:rsidRPr="000C2CCB">
        <w:rPr>
          <w:rFonts w:ascii="Times New Roman" w:hAnsi="Times New Roman" w:cs="Times New Roman"/>
          <w:sz w:val="24"/>
          <w:szCs w:val="24"/>
        </w:rPr>
        <w:t>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B152C5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CB">
        <w:rPr>
          <w:rFonts w:ascii="Times New Roman" w:hAnsi="Times New Roman" w:cs="Times New Roman"/>
          <w:sz w:val="24"/>
          <w:szCs w:val="24"/>
        </w:rPr>
        <w:t>помощь в освоении и разработке инновационных п</w:t>
      </w:r>
      <w:r w:rsidR="00B152C5">
        <w:rPr>
          <w:rFonts w:ascii="Times New Roman" w:hAnsi="Times New Roman" w:cs="Times New Roman"/>
          <w:sz w:val="24"/>
          <w:szCs w:val="24"/>
        </w:rPr>
        <w:t>рограмм и технологий;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</w:t>
      </w:r>
      <w:r w:rsidR="000C2CCB" w:rsidRPr="000C2CCB">
        <w:rPr>
          <w:rFonts w:ascii="Times New Roman" w:hAnsi="Times New Roman" w:cs="Times New Roman"/>
          <w:sz w:val="24"/>
          <w:szCs w:val="24"/>
        </w:rPr>
        <w:t>еренциях, проблемны</w:t>
      </w:r>
      <w:r>
        <w:rPr>
          <w:rFonts w:ascii="Times New Roman" w:hAnsi="Times New Roman" w:cs="Times New Roman"/>
          <w:sz w:val="24"/>
          <w:szCs w:val="24"/>
        </w:rPr>
        <w:t xml:space="preserve">х и тематических семинарах, </w:t>
      </w:r>
      <w:r w:rsidR="000C2CCB" w:rsidRPr="000C2CCB">
        <w:rPr>
          <w:rFonts w:ascii="Times New Roman" w:hAnsi="Times New Roman" w:cs="Times New Roman"/>
          <w:sz w:val="24"/>
          <w:szCs w:val="24"/>
        </w:rPr>
        <w:t>методических объединениях, творческих лаборатори</w:t>
      </w:r>
      <w:r>
        <w:rPr>
          <w:rFonts w:ascii="Times New Roman" w:hAnsi="Times New Roman" w:cs="Times New Roman"/>
          <w:sz w:val="24"/>
          <w:szCs w:val="24"/>
        </w:rPr>
        <w:t xml:space="preserve">ях, групповых и индивидуальных </w:t>
      </w:r>
      <w:r w:rsidR="000C2CCB" w:rsidRPr="000C2CCB">
        <w:rPr>
          <w:rFonts w:ascii="Times New Roman" w:hAnsi="Times New Roman" w:cs="Times New Roman"/>
          <w:sz w:val="24"/>
          <w:szCs w:val="24"/>
        </w:rPr>
        <w:t>консультациях, п</w:t>
      </w:r>
      <w:r>
        <w:rPr>
          <w:rFonts w:ascii="Times New Roman" w:hAnsi="Times New Roman" w:cs="Times New Roman"/>
          <w:sz w:val="24"/>
          <w:szCs w:val="24"/>
        </w:rPr>
        <w:t>едагогических чтениях, мастер-</w:t>
      </w:r>
      <w:r w:rsidR="000C2CCB" w:rsidRPr="000C2CCB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 xml:space="preserve">сах, методических выставках, </w:t>
      </w:r>
      <w:r w:rsidR="000C2CCB" w:rsidRPr="000C2CCB">
        <w:rPr>
          <w:rFonts w:ascii="Times New Roman" w:hAnsi="Times New Roman" w:cs="Times New Roman"/>
          <w:sz w:val="24"/>
          <w:szCs w:val="24"/>
        </w:rPr>
        <w:t>дру</w:t>
      </w:r>
      <w:r>
        <w:rPr>
          <w:rFonts w:ascii="Times New Roman" w:hAnsi="Times New Roman" w:cs="Times New Roman"/>
          <w:sz w:val="24"/>
          <w:szCs w:val="24"/>
        </w:rPr>
        <w:t>гих формах методической работы;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методи</w:t>
      </w:r>
      <w:r w:rsidR="000C2CCB" w:rsidRPr="000C2CCB">
        <w:rPr>
          <w:rFonts w:ascii="Times New Roman" w:hAnsi="Times New Roman" w:cs="Times New Roman"/>
          <w:sz w:val="24"/>
          <w:szCs w:val="24"/>
        </w:rPr>
        <w:t>ческой помощи в осуще</w:t>
      </w:r>
      <w:r>
        <w:rPr>
          <w:rFonts w:ascii="Times New Roman" w:hAnsi="Times New Roman" w:cs="Times New Roman"/>
          <w:sz w:val="24"/>
          <w:szCs w:val="24"/>
        </w:rPr>
        <w:t>ствлении экспериментальной и инновационной деятельности.</w:t>
      </w:r>
    </w:p>
    <w:p w:rsidR="00B152C5" w:rsidRPr="0092297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71">
        <w:rPr>
          <w:rFonts w:ascii="Times New Roman" w:hAnsi="Times New Roman" w:cs="Times New Roman"/>
          <w:sz w:val="24"/>
          <w:szCs w:val="24"/>
        </w:rPr>
        <w:t>М</w:t>
      </w:r>
      <w:r w:rsidR="000C2CCB" w:rsidRPr="00922971">
        <w:rPr>
          <w:rFonts w:ascii="Times New Roman" w:hAnsi="Times New Roman" w:cs="Times New Roman"/>
          <w:sz w:val="24"/>
          <w:szCs w:val="24"/>
        </w:rPr>
        <w:t>етодическ</w:t>
      </w:r>
      <w:r w:rsidRPr="00922971">
        <w:rPr>
          <w:rFonts w:ascii="Times New Roman" w:hAnsi="Times New Roman" w:cs="Times New Roman"/>
          <w:sz w:val="24"/>
          <w:szCs w:val="24"/>
        </w:rPr>
        <w:t>ая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922971">
        <w:rPr>
          <w:rFonts w:ascii="Times New Roman" w:hAnsi="Times New Roman" w:cs="Times New Roman"/>
          <w:sz w:val="24"/>
          <w:szCs w:val="24"/>
        </w:rPr>
        <w:t>ь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Pr="00922971">
        <w:rPr>
          <w:rFonts w:ascii="Times New Roman" w:hAnsi="Times New Roman" w:cs="Times New Roman"/>
          <w:sz w:val="24"/>
          <w:szCs w:val="24"/>
        </w:rPr>
        <w:t>м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922971">
        <w:rPr>
          <w:rFonts w:ascii="Times New Roman" w:hAnsi="Times New Roman" w:cs="Times New Roman"/>
          <w:sz w:val="24"/>
          <w:szCs w:val="24"/>
        </w:rPr>
        <w:t>ам</w:t>
      </w:r>
      <w:r w:rsidR="00922971" w:rsidRPr="00922971">
        <w:rPr>
          <w:rFonts w:ascii="Times New Roman" w:hAnsi="Times New Roman" w:cs="Times New Roman"/>
          <w:sz w:val="24"/>
          <w:szCs w:val="24"/>
        </w:rPr>
        <w:t xml:space="preserve"> </w:t>
      </w:r>
      <w:r w:rsidRPr="00922971">
        <w:rPr>
          <w:rFonts w:ascii="Times New Roman" w:hAnsi="Times New Roman" w:cs="Times New Roman"/>
          <w:sz w:val="24"/>
          <w:szCs w:val="24"/>
        </w:rPr>
        <w:t>оказывается заместителем заведующего Учреждением,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с</w:t>
      </w:r>
      <w:r w:rsidRPr="00922971">
        <w:rPr>
          <w:rFonts w:ascii="Times New Roman" w:hAnsi="Times New Roman" w:cs="Times New Roman"/>
          <w:sz w:val="24"/>
          <w:szCs w:val="24"/>
        </w:rPr>
        <w:t>таршим</w:t>
      </w:r>
      <w:r w:rsidR="00922971" w:rsidRPr="00922971">
        <w:rPr>
          <w:rFonts w:ascii="Times New Roman" w:hAnsi="Times New Roman" w:cs="Times New Roman"/>
          <w:sz w:val="24"/>
          <w:szCs w:val="24"/>
        </w:rPr>
        <w:t>и воспитателями</w:t>
      </w:r>
      <w:r w:rsidRPr="00922971">
        <w:rPr>
          <w:rFonts w:ascii="Times New Roman" w:hAnsi="Times New Roman" w:cs="Times New Roman"/>
          <w:sz w:val="24"/>
          <w:szCs w:val="24"/>
        </w:rPr>
        <w:t xml:space="preserve"> Учреждения, а также привлеченными специалистами, в том числе специалистами МАОУ «Информационно-методический центр».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0C2CCB" w:rsidRPr="000C2CCB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ическим работникам по за</w:t>
      </w:r>
      <w:r w:rsidR="000C2CCB" w:rsidRPr="000C2CCB">
        <w:rPr>
          <w:rFonts w:ascii="Times New Roman" w:hAnsi="Times New Roman" w:cs="Times New Roman"/>
          <w:sz w:val="24"/>
          <w:szCs w:val="24"/>
        </w:rPr>
        <w:t>просам выдают</w:t>
      </w:r>
      <w:r>
        <w:rPr>
          <w:rFonts w:ascii="Times New Roman" w:hAnsi="Times New Roman" w:cs="Times New Roman"/>
          <w:sz w:val="24"/>
          <w:szCs w:val="24"/>
        </w:rPr>
        <w:t xml:space="preserve">ся во временное пользование 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учебные и методические материалы, </w:t>
      </w:r>
      <w:r w:rsidR="000C2CCB" w:rsidRPr="00922971">
        <w:rPr>
          <w:rFonts w:ascii="Times New Roman" w:hAnsi="Times New Roman" w:cs="Times New Roman"/>
          <w:sz w:val="24"/>
          <w:szCs w:val="24"/>
        </w:rPr>
        <w:t>находя</w:t>
      </w:r>
      <w:r w:rsidRPr="00922971">
        <w:rPr>
          <w:rFonts w:ascii="Times New Roman" w:hAnsi="Times New Roman" w:cs="Times New Roman"/>
          <w:sz w:val="24"/>
          <w:szCs w:val="24"/>
        </w:rPr>
        <w:t>щиеся в методическом кабинете.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В Учреждении </w:t>
      </w:r>
      <w:r w:rsidR="000C2CCB" w:rsidRPr="000C2CCB">
        <w:rPr>
          <w:rFonts w:ascii="Times New Roman" w:hAnsi="Times New Roman" w:cs="Times New Roman"/>
          <w:sz w:val="24"/>
          <w:szCs w:val="24"/>
        </w:rPr>
        <w:t>осуществляется подписка на периодические издания:</w:t>
      </w:r>
    </w:p>
    <w:p w:rsidR="00B152C5" w:rsidRPr="005A04E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</w:t>
      </w:r>
      <w:r w:rsidR="000C2CCB" w:rsidRPr="005A04E1">
        <w:rPr>
          <w:rFonts w:ascii="Times New Roman" w:hAnsi="Times New Roman" w:cs="Times New Roman"/>
          <w:sz w:val="24"/>
          <w:szCs w:val="24"/>
        </w:rPr>
        <w:t>урнал</w:t>
      </w:r>
      <w:r w:rsidR="00922971" w:rsidRPr="005A04E1">
        <w:rPr>
          <w:rFonts w:ascii="Times New Roman" w:hAnsi="Times New Roman" w:cs="Times New Roman"/>
          <w:sz w:val="24"/>
          <w:szCs w:val="24"/>
        </w:rPr>
        <w:t xml:space="preserve"> «Справочник старшего воспитателя</w:t>
      </w:r>
      <w:r w:rsidRPr="005A04E1">
        <w:rPr>
          <w:rFonts w:ascii="Times New Roman" w:hAnsi="Times New Roman" w:cs="Times New Roman"/>
          <w:sz w:val="24"/>
          <w:szCs w:val="24"/>
        </w:rPr>
        <w:t>»;</w:t>
      </w:r>
    </w:p>
    <w:p w:rsidR="000C2CCB" w:rsidRPr="005A04E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0C2CCB" w:rsidRPr="005A04E1">
        <w:rPr>
          <w:rFonts w:ascii="Times New Roman" w:hAnsi="Times New Roman" w:cs="Times New Roman"/>
          <w:sz w:val="24"/>
          <w:szCs w:val="24"/>
        </w:rPr>
        <w:t>«</w:t>
      </w:r>
      <w:r w:rsidR="00922971" w:rsidRPr="005A04E1">
        <w:rPr>
          <w:rFonts w:ascii="Times New Roman" w:hAnsi="Times New Roman" w:cs="Times New Roman"/>
          <w:sz w:val="24"/>
          <w:szCs w:val="24"/>
        </w:rPr>
        <w:t xml:space="preserve">Ребенок </w:t>
      </w:r>
      <w:proofErr w:type="gramStart"/>
      <w:r w:rsidR="00922971" w:rsidRPr="005A04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2971" w:rsidRPr="005A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971" w:rsidRPr="005A04E1">
        <w:rPr>
          <w:rFonts w:ascii="Times New Roman" w:hAnsi="Times New Roman" w:cs="Times New Roman"/>
          <w:sz w:val="24"/>
          <w:szCs w:val="24"/>
        </w:rPr>
        <w:t>деском</w:t>
      </w:r>
      <w:proofErr w:type="gramEnd"/>
      <w:r w:rsidR="00922971" w:rsidRPr="005A04E1">
        <w:rPr>
          <w:rFonts w:ascii="Times New Roman" w:hAnsi="Times New Roman" w:cs="Times New Roman"/>
          <w:sz w:val="24"/>
          <w:szCs w:val="24"/>
        </w:rPr>
        <w:t xml:space="preserve"> саду</w:t>
      </w:r>
      <w:r w:rsidR="005A04E1" w:rsidRPr="005A04E1">
        <w:rPr>
          <w:rFonts w:ascii="Times New Roman" w:hAnsi="Times New Roman" w:cs="Times New Roman"/>
          <w:sz w:val="24"/>
          <w:szCs w:val="24"/>
        </w:rPr>
        <w:t>»;</w:t>
      </w:r>
    </w:p>
    <w:p w:rsidR="005A04E1" w:rsidRPr="005A04E1" w:rsidRDefault="0092297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журнал «Дошкольное воспитание»</w:t>
      </w:r>
      <w:r w:rsidR="005A04E1" w:rsidRPr="005A04E1">
        <w:rPr>
          <w:rFonts w:ascii="Times New Roman" w:hAnsi="Times New Roman" w:cs="Times New Roman"/>
          <w:sz w:val="24"/>
          <w:szCs w:val="24"/>
        </w:rPr>
        <w:t>;</w:t>
      </w:r>
    </w:p>
    <w:p w:rsidR="00922971" w:rsidRPr="005A04E1" w:rsidRDefault="005A04E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922971" w:rsidRPr="005A04E1">
        <w:rPr>
          <w:rFonts w:ascii="Times New Roman" w:hAnsi="Times New Roman" w:cs="Times New Roman"/>
          <w:sz w:val="24"/>
          <w:szCs w:val="24"/>
        </w:rPr>
        <w:t xml:space="preserve"> «Дошкольная педагогика</w:t>
      </w:r>
      <w:r w:rsidRPr="005A04E1">
        <w:rPr>
          <w:rFonts w:ascii="Times New Roman" w:hAnsi="Times New Roman" w:cs="Times New Roman"/>
          <w:sz w:val="24"/>
          <w:szCs w:val="24"/>
        </w:rPr>
        <w:t>»;</w:t>
      </w:r>
    </w:p>
    <w:p w:rsidR="005A04E1" w:rsidRPr="005A04E1" w:rsidRDefault="005A04E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журнал «Воспитатель ДОУ» с приложением;</w:t>
      </w:r>
    </w:p>
    <w:p w:rsidR="005A04E1" w:rsidRPr="005A04E1" w:rsidRDefault="005A04E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журнал «Справочник руководителя ДОУ»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Pr="005A04E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5A04E1">
        <w:rPr>
          <w:rFonts w:ascii="Times New Roman" w:hAnsi="Times New Roman" w:cs="Times New Roman"/>
          <w:sz w:val="24"/>
          <w:szCs w:val="24"/>
        </w:rPr>
        <w:t>В методическом</w:t>
      </w:r>
      <w:r w:rsidR="000C2CCB" w:rsidRPr="005A04E1">
        <w:rPr>
          <w:rFonts w:ascii="Times New Roman" w:hAnsi="Times New Roman" w:cs="Times New Roman"/>
          <w:sz w:val="24"/>
          <w:szCs w:val="24"/>
        </w:rPr>
        <w:t xml:space="preserve"> кабинете собрана библиотека метод</w:t>
      </w:r>
      <w:r w:rsidRPr="005A04E1">
        <w:rPr>
          <w:rFonts w:ascii="Times New Roman" w:hAnsi="Times New Roman" w:cs="Times New Roman"/>
          <w:sz w:val="24"/>
          <w:szCs w:val="24"/>
        </w:rPr>
        <w:t xml:space="preserve">ической литературы и </w:t>
      </w:r>
      <w:r w:rsidR="000C2CCB" w:rsidRPr="005A04E1">
        <w:rPr>
          <w:rFonts w:ascii="Times New Roman" w:hAnsi="Times New Roman" w:cs="Times New Roman"/>
          <w:sz w:val="24"/>
          <w:szCs w:val="24"/>
        </w:rPr>
        <w:t>периодической печати. Методическая литература клас</w:t>
      </w:r>
      <w:r w:rsidRPr="005A04E1">
        <w:rPr>
          <w:rFonts w:ascii="Times New Roman" w:hAnsi="Times New Roman" w:cs="Times New Roman"/>
          <w:sz w:val="24"/>
          <w:szCs w:val="24"/>
        </w:rPr>
        <w:t>сифицирована по направлениям педагогической деятельности</w:t>
      </w:r>
      <w:r w:rsidR="000C2CCB" w:rsidRPr="005A04E1">
        <w:rPr>
          <w:rFonts w:ascii="Times New Roman" w:hAnsi="Times New Roman" w:cs="Times New Roman"/>
          <w:sz w:val="24"/>
          <w:szCs w:val="24"/>
        </w:rPr>
        <w:t>, соста</w:t>
      </w:r>
      <w:r w:rsidRPr="005A04E1">
        <w:rPr>
          <w:rFonts w:ascii="Times New Roman" w:hAnsi="Times New Roman" w:cs="Times New Roman"/>
          <w:sz w:val="24"/>
          <w:szCs w:val="24"/>
        </w:rPr>
        <w:t xml:space="preserve">влен библиографический каталог. Библиотечный фонд </w:t>
      </w:r>
      <w:r w:rsidR="000C2CCB" w:rsidRPr="005A04E1">
        <w:rPr>
          <w:rFonts w:ascii="Times New Roman" w:hAnsi="Times New Roman" w:cs="Times New Roman"/>
          <w:sz w:val="24"/>
          <w:szCs w:val="24"/>
        </w:rPr>
        <w:t>ежегодно пополняется периодической печатью по дошколь</w:t>
      </w:r>
      <w:r w:rsidRPr="005A04E1">
        <w:rPr>
          <w:rFonts w:ascii="Times New Roman" w:hAnsi="Times New Roman" w:cs="Times New Roman"/>
          <w:sz w:val="24"/>
          <w:szCs w:val="24"/>
        </w:rPr>
        <w:t xml:space="preserve">ному образованию, методической литературой.  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14C60" w:rsidRP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152C5">
        <w:rPr>
          <w:rFonts w:ascii="Times New Roman" w:hAnsi="Times New Roman" w:cs="Times New Roman"/>
          <w:sz w:val="24"/>
          <w:szCs w:val="24"/>
        </w:rPr>
        <w:lastRenderedPageBreak/>
        <w:t xml:space="preserve">8.8. Обеспеченность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учебно-методической литературой Учреждения составляет </w:t>
      </w:r>
      <w:r w:rsidR="007179FC" w:rsidRPr="00930DAD">
        <w:rPr>
          <w:rFonts w:ascii="Times New Roman" w:hAnsi="Times New Roman" w:cs="Times New Roman"/>
          <w:sz w:val="24"/>
          <w:szCs w:val="24"/>
        </w:rPr>
        <w:t xml:space="preserve">100 </w:t>
      </w:r>
      <w:r w:rsidRPr="00930DAD">
        <w:rPr>
          <w:rFonts w:ascii="Times New Roman" w:hAnsi="Times New Roman" w:cs="Times New Roman"/>
          <w:sz w:val="24"/>
          <w:szCs w:val="24"/>
        </w:rPr>
        <w:t>%.</w:t>
      </w:r>
      <w:r w:rsidRPr="00B152C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еобходимо пополнять учебно-методическую базу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 программно-методическим обеспечением</w:t>
      </w:r>
      <w:r w:rsidR="00671500">
        <w:rPr>
          <w:rFonts w:ascii="Times New Roman" w:hAnsi="Times New Roman" w:cs="Times New Roman"/>
          <w:sz w:val="24"/>
          <w:szCs w:val="24"/>
        </w:rPr>
        <w:t xml:space="preserve"> </w:t>
      </w:r>
      <w:r w:rsidR="000C2CCB" w:rsidRPr="000C2CCB">
        <w:rPr>
          <w:rFonts w:ascii="Times New Roman" w:hAnsi="Times New Roman" w:cs="Times New Roman"/>
          <w:sz w:val="24"/>
          <w:szCs w:val="24"/>
        </w:rPr>
        <w:t>в соответствии с ФГО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814C60" w:rsidRDefault="00814C60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26483B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МАТЕРИАЛЬНО-ТЕХНИЧЕСКОЙ БАЗЫ</w:t>
      </w: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26483B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4818" w:rsidRPr="00E24818">
        <w:rPr>
          <w:rFonts w:ascii="Times New Roman" w:hAnsi="Times New Roman" w:cs="Times New Roman"/>
          <w:sz w:val="24"/>
          <w:szCs w:val="24"/>
        </w:rPr>
        <w:t>.1.</w:t>
      </w:r>
      <w:r w:rsidR="00CC5595">
        <w:rPr>
          <w:rFonts w:ascii="Times New Roman" w:hAnsi="Times New Roman" w:cs="Times New Roman"/>
          <w:sz w:val="24"/>
          <w:szCs w:val="24"/>
        </w:rPr>
        <w:t xml:space="preserve"> Учреждение имеет необходимую материально-техническую базу для осуществления образовательной деятельности.</w:t>
      </w:r>
    </w:p>
    <w:p w:rsidR="00B01741" w:rsidRDefault="00B01741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741">
        <w:rPr>
          <w:rFonts w:ascii="Times New Roman" w:hAnsi="Times New Roman" w:cs="Times New Roman"/>
          <w:sz w:val="24"/>
          <w:szCs w:val="24"/>
        </w:rPr>
        <w:t>Материальнотехнические</w:t>
      </w:r>
      <w:proofErr w:type="spellEnd"/>
      <w:r w:rsidRPr="00B01741">
        <w:rPr>
          <w:rFonts w:ascii="Times New Roman" w:hAnsi="Times New Roman" w:cs="Times New Roman"/>
          <w:sz w:val="24"/>
          <w:szCs w:val="24"/>
        </w:rPr>
        <w:t xml:space="preserve"> условия, созданные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Учреждении, обеспечивают </w:t>
      </w:r>
      <w:r w:rsidR="009E7B8C" w:rsidRPr="00B01741">
        <w:rPr>
          <w:rFonts w:ascii="Times New Roman" w:hAnsi="Times New Roman" w:cs="Times New Roman"/>
          <w:sz w:val="24"/>
          <w:szCs w:val="24"/>
        </w:rPr>
        <w:t xml:space="preserve">реализацию </w:t>
      </w:r>
      <w:proofErr w:type="spellStart"/>
      <w:r w:rsidR="009E7B8C" w:rsidRPr="00B01741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соответствуют санитарно-</w:t>
      </w:r>
      <w:r w:rsidRPr="00B01741">
        <w:rPr>
          <w:rFonts w:ascii="Times New Roman" w:hAnsi="Times New Roman" w:cs="Times New Roman"/>
          <w:sz w:val="24"/>
          <w:szCs w:val="24"/>
        </w:rPr>
        <w:t xml:space="preserve">эпидемиологическим правилам </w:t>
      </w:r>
      <w:r>
        <w:rPr>
          <w:rFonts w:ascii="Times New Roman" w:hAnsi="Times New Roman" w:cs="Times New Roman"/>
          <w:sz w:val="24"/>
          <w:szCs w:val="24"/>
        </w:rPr>
        <w:t>и нормативам, требованиям ФГОС.</w:t>
      </w:r>
    </w:p>
    <w:p w:rsidR="00E24818" w:rsidRPr="005A04E1" w:rsidRDefault="00E24818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B8C" w:rsidRPr="005A04E1" w:rsidRDefault="00E24818" w:rsidP="0022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ab/>
      </w:r>
      <w:r w:rsidR="0026483B" w:rsidRPr="005A04E1">
        <w:rPr>
          <w:rFonts w:ascii="Times New Roman" w:hAnsi="Times New Roman" w:cs="Times New Roman"/>
          <w:sz w:val="24"/>
          <w:szCs w:val="24"/>
        </w:rPr>
        <w:t>9</w:t>
      </w:r>
      <w:r w:rsidRPr="005A04E1">
        <w:rPr>
          <w:rFonts w:ascii="Times New Roman" w:hAnsi="Times New Roman" w:cs="Times New Roman"/>
          <w:sz w:val="24"/>
          <w:szCs w:val="24"/>
        </w:rPr>
        <w:t xml:space="preserve">.2. </w:t>
      </w:r>
      <w:r w:rsidR="003107D9" w:rsidRPr="005A04E1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в </w:t>
      </w:r>
      <w:r w:rsidR="005A04E1" w:rsidRPr="005A04E1">
        <w:rPr>
          <w:rFonts w:ascii="Times New Roman" w:hAnsi="Times New Roman" w:cs="Times New Roman"/>
          <w:sz w:val="24"/>
          <w:szCs w:val="24"/>
        </w:rPr>
        <w:t>2</w:t>
      </w:r>
      <w:r w:rsidR="003107D9" w:rsidRPr="005A04E1">
        <w:rPr>
          <w:rFonts w:ascii="Times New Roman" w:hAnsi="Times New Roman" w:cs="Times New Roman"/>
          <w:sz w:val="24"/>
          <w:szCs w:val="24"/>
        </w:rPr>
        <w:t>-х</w:t>
      </w:r>
      <w:r w:rsidR="00CC5595" w:rsidRPr="005A04E1">
        <w:rPr>
          <w:rFonts w:ascii="Times New Roman" w:hAnsi="Times New Roman" w:cs="Times New Roman"/>
          <w:sz w:val="24"/>
          <w:szCs w:val="24"/>
        </w:rPr>
        <w:t>отдельно стоящи</w:t>
      </w:r>
      <w:r w:rsidR="003107D9" w:rsidRPr="005A04E1">
        <w:rPr>
          <w:rFonts w:ascii="Times New Roman" w:hAnsi="Times New Roman" w:cs="Times New Roman"/>
          <w:sz w:val="24"/>
          <w:szCs w:val="24"/>
        </w:rPr>
        <w:t>х зданиях</w:t>
      </w:r>
      <w:r w:rsidR="00CC5595" w:rsidRPr="005A04E1">
        <w:rPr>
          <w:rFonts w:ascii="Times New Roman" w:hAnsi="Times New Roman" w:cs="Times New Roman"/>
          <w:sz w:val="24"/>
          <w:szCs w:val="24"/>
        </w:rPr>
        <w:t xml:space="preserve">, </w:t>
      </w:r>
      <w:r w:rsidR="003107D9" w:rsidRPr="005A04E1">
        <w:rPr>
          <w:rFonts w:ascii="Times New Roman" w:hAnsi="Times New Roman" w:cs="Times New Roman"/>
          <w:sz w:val="24"/>
          <w:szCs w:val="24"/>
        </w:rPr>
        <w:t>закрепленных за Учреждением на праве оперативного управления</w:t>
      </w:r>
      <w:r w:rsidR="009E7B8C" w:rsidRPr="005A04E1">
        <w:rPr>
          <w:rFonts w:ascii="Times New Roman" w:hAnsi="Times New Roman" w:cs="Times New Roman"/>
          <w:sz w:val="24"/>
          <w:szCs w:val="24"/>
        </w:rPr>
        <w:t>:</w:t>
      </w:r>
    </w:p>
    <w:p w:rsidR="009E7B8C" w:rsidRPr="005A04E1" w:rsidRDefault="009E7B8C" w:rsidP="0022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ab/>
        <w:t xml:space="preserve">корпус 1: </w:t>
      </w:r>
      <w:r w:rsidR="005A04E1" w:rsidRPr="005A04E1">
        <w:rPr>
          <w:rFonts w:ascii="Times New Roman" w:hAnsi="Times New Roman" w:cs="Times New Roman"/>
          <w:sz w:val="24"/>
          <w:szCs w:val="24"/>
        </w:rPr>
        <w:t>г. Тюмень, ул. Олимпийская, 36 корпус</w:t>
      </w:r>
      <w:proofErr w:type="gramStart"/>
      <w:r w:rsidR="005A04E1" w:rsidRPr="005A04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A04E1" w:rsidRPr="005A04E1">
        <w:rPr>
          <w:rFonts w:ascii="Times New Roman" w:hAnsi="Times New Roman" w:cs="Times New Roman"/>
          <w:sz w:val="24"/>
          <w:szCs w:val="24"/>
        </w:rPr>
        <w:t>;</w:t>
      </w:r>
    </w:p>
    <w:p w:rsidR="009E7B8C" w:rsidRPr="005A04E1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корпус 2: г</w:t>
      </w:r>
      <w:r w:rsidR="005A04E1" w:rsidRPr="005A04E1">
        <w:rPr>
          <w:rFonts w:ascii="Times New Roman" w:hAnsi="Times New Roman" w:cs="Times New Roman"/>
          <w:sz w:val="24"/>
          <w:szCs w:val="24"/>
        </w:rPr>
        <w:t>. Тюмень, ул. Олимпийская 36а</w:t>
      </w:r>
    </w:p>
    <w:p w:rsidR="009E7B8C" w:rsidRPr="005A04E1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B8C" w:rsidRPr="005A04E1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 xml:space="preserve">9.3. </w:t>
      </w:r>
      <w:r w:rsidR="003107D9" w:rsidRPr="005A04E1">
        <w:rPr>
          <w:rFonts w:ascii="Times New Roman" w:hAnsi="Times New Roman" w:cs="Times New Roman"/>
          <w:sz w:val="24"/>
          <w:szCs w:val="24"/>
        </w:rPr>
        <w:t>На праве постоянного бессрочного пользования Учреждени</w:t>
      </w:r>
      <w:r w:rsidRPr="005A04E1">
        <w:rPr>
          <w:rFonts w:ascii="Times New Roman" w:hAnsi="Times New Roman" w:cs="Times New Roman"/>
          <w:sz w:val="24"/>
          <w:szCs w:val="24"/>
        </w:rPr>
        <w:t>е</w:t>
      </w:r>
      <w:r w:rsidR="003107D9" w:rsidRPr="005A04E1">
        <w:rPr>
          <w:rFonts w:ascii="Times New Roman" w:hAnsi="Times New Roman" w:cs="Times New Roman"/>
          <w:sz w:val="24"/>
          <w:szCs w:val="24"/>
        </w:rPr>
        <w:t xml:space="preserve"> имеет земельные участки</w:t>
      </w:r>
      <w:r w:rsidRPr="005A04E1">
        <w:rPr>
          <w:rFonts w:ascii="Times New Roman" w:hAnsi="Times New Roman" w:cs="Times New Roman"/>
          <w:sz w:val="24"/>
          <w:szCs w:val="24"/>
        </w:rPr>
        <w:t>:</w:t>
      </w:r>
    </w:p>
    <w:p w:rsidR="009E7B8C" w:rsidRPr="005A04E1" w:rsidRDefault="005A04E1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г. Тюмень, ул</w:t>
      </w:r>
      <w:proofErr w:type="gramStart"/>
      <w:r w:rsidRPr="005A04E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A04E1">
        <w:rPr>
          <w:rFonts w:ascii="Times New Roman" w:hAnsi="Times New Roman" w:cs="Times New Roman"/>
          <w:sz w:val="24"/>
          <w:szCs w:val="24"/>
        </w:rPr>
        <w:t>лимпийская, 36 корпус1, площадь 12482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9E7B8C" w:rsidRPr="005A04E1" w:rsidRDefault="005A04E1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г. Тюмень, ул. Олимпийская 36а,  площадь 10402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 кв. м </w:t>
      </w:r>
    </w:p>
    <w:p w:rsidR="00B12F93" w:rsidRPr="005A04E1" w:rsidRDefault="009E7B8C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 xml:space="preserve">9.4. </w:t>
      </w:r>
      <w:r w:rsidR="00DD0DF9" w:rsidRPr="005A04E1">
        <w:rPr>
          <w:rFonts w:ascii="Times New Roman" w:hAnsi="Times New Roman" w:cs="Times New Roman"/>
          <w:sz w:val="24"/>
          <w:szCs w:val="24"/>
        </w:rPr>
        <w:t>Территория</w:t>
      </w:r>
      <w:r w:rsidR="00B12F93" w:rsidRPr="005A04E1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B12F93" w:rsidRDefault="00B12F93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5A04E1" w:rsidRPr="00DD0DF9" w:rsidTr="00B12F93">
        <w:tc>
          <w:tcPr>
            <w:tcW w:w="2478" w:type="dxa"/>
            <w:shd w:val="clear" w:color="auto" w:fill="D9E2F3" w:themeFill="accent5" w:themeFillTint="33"/>
          </w:tcPr>
          <w:p w:rsidR="005A04E1" w:rsidRPr="00DD0DF9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B12F93">
            <w:pPr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 xml:space="preserve">Ограждение территории по периметру 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B12F93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Ограждение территории полосой зеленых насаждений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B12F93">
            <w:pPr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выделенной игровой и хозяйственной зоны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места</w:t>
            </w:r>
            <w:r w:rsidRPr="003864D8">
              <w:rPr>
                <w:rFonts w:ascii="Times New Roman" w:hAnsi="Times New Roman" w:cs="Times New Roman"/>
              </w:rPr>
              <w:t xml:space="preserve"> для колясок и санок, защищенно</w:t>
            </w:r>
            <w:r>
              <w:rPr>
                <w:rFonts w:ascii="Times New Roman" w:hAnsi="Times New Roman" w:cs="Times New Roman"/>
              </w:rPr>
              <w:t>го</w:t>
            </w:r>
            <w:r w:rsidRPr="003864D8">
              <w:rPr>
                <w:rFonts w:ascii="Times New Roman" w:hAnsi="Times New Roman" w:cs="Times New Roman"/>
              </w:rPr>
              <w:t xml:space="preserve"> навесом от осадков</w:t>
            </w:r>
          </w:p>
        </w:tc>
        <w:tc>
          <w:tcPr>
            <w:tcW w:w="2478" w:type="dxa"/>
          </w:tcPr>
          <w:p w:rsidR="005A04E1" w:rsidRPr="00B851C7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2478" w:type="dxa"/>
          </w:tcPr>
          <w:p w:rsidR="005A04E1" w:rsidRPr="00B851C7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индивидуальных групповых площадок для каждой группы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на территории каждой групповой площадки теневого навеса</w:t>
            </w:r>
          </w:p>
        </w:tc>
        <w:tc>
          <w:tcPr>
            <w:tcW w:w="2478" w:type="dxa"/>
          </w:tcPr>
          <w:p w:rsidR="005A04E1" w:rsidRPr="007179FC" w:rsidRDefault="00B851C7" w:rsidP="003864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B851C7" w:rsidP="003864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на территории наружного электрического освещения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 xml:space="preserve">Игровые и физкультурные площадки для детей оборудованы с учетом их </w:t>
            </w:r>
            <w:proofErr w:type="spellStart"/>
            <w:r w:rsidRPr="00DD0DF9">
              <w:rPr>
                <w:rFonts w:ascii="Times New Roman" w:hAnsi="Times New Roman" w:cs="Times New Roman"/>
              </w:rPr>
              <w:t>росто-возрастных</w:t>
            </w:r>
            <w:proofErr w:type="spellEnd"/>
            <w:r w:rsidRPr="00DD0DF9">
              <w:rPr>
                <w:rFonts w:ascii="Times New Roman" w:hAnsi="Times New Roman" w:cs="Times New Roman"/>
              </w:rPr>
              <w:t xml:space="preserve"> особенностей</w:t>
            </w:r>
          </w:p>
        </w:tc>
        <w:tc>
          <w:tcPr>
            <w:tcW w:w="2478" w:type="dxa"/>
          </w:tcPr>
          <w:p w:rsidR="005A04E1" w:rsidRPr="00B851C7" w:rsidRDefault="00B851C7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>оборудованы 98</w:t>
            </w:r>
            <w:r w:rsidR="005A04E1" w:rsidRPr="00B851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78" w:type="dxa"/>
          </w:tcPr>
          <w:p w:rsidR="005A04E1" w:rsidRPr="00B851C7" w:rsidRDefault="00B851C7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>оборудованы 98</w:t>
            </w:r>
            <w:r w:rsidR="005A04E1" w:rsidRPr="00B851C7">
              <w:rPr>
                <w:rFonts w:ascii="Times New Roman" w:hAnsi="Times New Roman" w:cs="Times New Roman"/>
              </w:rPr>
              <w:t>%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 xml:space="preserve">Въезды и входы на </w:t>
            </w:r>
            <w:r w:rsidRPr="00DD0DF9">
              <w:rPr>
                <w:rFonts w:ascii="Times New Roman" w:hAnsi="Times New Roman" w:cs="Times New Roman"/>
              </w:rPr>
              <w:lastRenderedPageBreak/>
              <w:t>территорию Учреждения, проезды, дорожки к хозяйственным постройкам, к контейнерной площадке для сбора мусора покрыты асфальтом (бетонным покрытием)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lastRenderedPageBreak/>
              <w:t>покрыты 100%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покрыты 100%</w:t>
            </w:r>
          </w:p>
        </w:tc>
      </w:tr>
    </w:tbl>
    <w:p w:rsidR="003864D8" w:rsidRDefault="003864D8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4D8" w:rsidRPr="00226C89" w:rsidRDefault="00DD0DF9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3864D8" w:rsidRPr="00226C89">
        <w:rPr>
          <w:rFonts w:ascii="Times New Roman" w:hAnsi="Times New Roman" w:cs="Times New Roman"/>
          <w:sz w:val="24"/>
          <w:szCs w:val="24"/>
        </w:rPr>
        <w:t>Объемно-планировочные решения помещений Учреждения обеспечивают условия для соблюдения принципа групповой изоляции. Групповые ячейки для детей раннего возраста имеют самостоятельный вход на игровую площадку.</w:t>
      </w:r>
    </w:p>
    <w:p w:rsidR="003864D8" w:rsidRPr="00226C89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t>В состав группов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26C89">
        <w:rPr>
          <w:rFonts w:ascii="Times New Roman" w:hAnsi="Times New Roman" w:cs="Times New Roman"/>
          <w:sz w:val="24"/>
          <w:szCs w:val="24"/>
        </w:rPr>
        <w:t xml:space="preserve"> яче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6C89">
        <w:rPr>
          <w:rFonts w:ascii="Times New Roman" w:hAnsi="Times New Roman" w:cs="Times New Roman"/>
          <w:sz w:val="24"/>
          <w:szCs w:val="24"/>
        </w:rPr>
        <w:t xml:space="preserve">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3864D8" w:rsidRPr="00226C89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группе </w:t>
      </w:r>
      <w:r w:rsidRPr="00226C89">
        <w:rPr>
          <w:rFonts w:ascii="Times New Roman" w:hAnsi="Times New Roman" w:cs="Times New Roman"/>
          <w:sz w:val="24"/>
          <w:szCs w:val="24"/>
        </w:rPr>
        <w:t>обеспечены условия для просушивания верхней одежды и обуви.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залы </w:t>
      </w:r>
      <w:r w:rsidRPr="00226C89">
        <w:rPr>
          <w:rFonts w:ascii="Times New Roman" w:hAnsi="Times New Roman" w:cs="Times New Roman"/>
          <w:sz w:val="24"/>
          <w:szCs w:val="24"/>
        </w:rPr>
        <w:t xml:space="preserve">для занятий музыкой, </w:t>
      </w:r>
      <w:r>
        <w:rPr>
          <w:rFonts w:ascii="Times New Roman" w:hAnsi="Times New Roman" w:cs="Times New Roman"/>
          <w:sz w:val="24"/>
          <w:szCs w:val="24"/>
        </w:rPr>
        <w:t xml:space="preserve">и для занятий физкультурой, </w:t>
      </w:r>
      <w:r w:rsidRPr="00226C89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6C89">
        <w:rPr>
          <w:rFonts w:ascii="Times New Roman" w:hAnsi="Times New Roman" w:cs="Times New Roman"/>
          <w:sz w:val="24"/>
          <w:szCs w:val="24"/>
        </w:rPr>
        <w:t xml:space="preserve"> медицинского назначения (медицинский блок)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t xml:space="preserve">В зданиях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26C89">
        <w:rPr>
          <w:rFonts w:ascii="Times New Roman" w:hAnsi="Times New Roman" w:cs="Times New Roman"/>
          <w:sz w:val="24"/>
          <w:szCs w:val="24"/>
        </w:rPr>
        <w:t xml:space="preserve"> предусмотре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226C89">
        <w:rPr>
          <w:rFonts w:ascii="Times New Roman" w:hAnsi="Times New Roman" w:cs="Times New Roman"/>
          <w:sz w:val="24"/>
          <w:szCs w:val="24"/>
        </w:rPr>
        <w:t xml:space="preserve"> минимальны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6C89">
        <w:rPr>
          <w:rFonts w:ascii="Times New Roman" w:hAnsi="Times New Roman" w:cs="Times New Roman"/>
          <w:sz w:val="24"/>
          <w:szCs w:val="24"/>
        </w:rPr>
        <w:t xml:space="preserve"> набор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6C89">
        <w:rPr>
          <w:rFonts w:ascii="Times New Roman" w:hAnsi="Times New Roman" w:cs="Times New Roman"/>
          <w:sz w:val="24"/>
          <w:szCs w:val="24"/>
        </w:rPr>
        <w:t xml:space="preserve"> служебно-бытовых помещений в соответствии с рекомендуемым</w:t>
      </w:r>
      <w:r>
        <w:rPr>
          <w:rFonts w:ascii="Times New Roman" w:hAnsi="Times New Roman" w:cs="Times New Roman"/>
          <w:sz w:val="24"/>
          <w:szCs w:val="24"/>
        </w:rPr>
        <w:t xml:space="preserve"> санитарными нормами</w:t>
      </w:r>
      <w:r w:rsidRPr="00226C89">
        <w:rPr>
          <w:rFonts w:ascii="Times New Roman" w:hAnsi="Times New Roman" w:cs="Times New Roman"/>
          <w:sz w:val="24"/>
          <w:szCs w:val="24"/>
        </w:rPr>
        <w:t xml:space="preserve"> составом и площадью служебно-бытовых помещений.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DF9" w:rsidRDefault="003864D8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="00DD0DF9">
        <w:rPr>
          <w:rFonts w:ascii="Times New Roman" w:hAnsi="Times New Roman" w:cs="Times New Roman"/>
          <w:sz w:val="24"/>
          <w:szCs w:val="24"/>
        </w:rPr>
        <w:t>Помещения Учреждения:</w:t>
      </w:r>
    </w:p>
    <w:p w:rsidR="007179FC" w:rsidRDefault="007179FC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DF9" w:rsidRDefault="00DD0DF9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7179FC" w:rsidRPr="00A94845" w:rsidTr="006C1522">
        <w:tc>
          <w:tcPr>
            <w:tcW w:w="2478" w:type="dxa"/>
            <w:shd w:val="clear" w:color="auto" w:fill="D9E2F3" w:themeFill="accent5" w:themeFillTint="33"/>
          </w:tcPr>
          <w:p w:rsidR="007179FC" w:rsidRPr="00A94845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Групповые помещения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14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Музыкальный зал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Зал для занятий физкультурой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79FC">
              <w:rPr>
                <w:rFonts w:ascii="Times New Roman" w:hAnsi="Times New Roman" w:cs="Times New Roman"/>
              </w:rPr>
              <w:t>совмещен с музыкальным залом</w:t>
            </w:r>
            <w:proofErr w:type="gramEnd"/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79FC">
              <w:rPr>
                <w:rFonts w:ascii="Times New Roman" w:hAnsi="Times New Roman" w:cs="Times New Roman"/>
              </w:rPr>
              <w:t>совмещен с музыкальным залом</w:t>
            </w:r>
            <w:proofErr w:type="gramEnd"/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3864D8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 xml:space="preserve">Медицинский блок (медицинский кабинет, изолятор, </w:t>
            </w:r>
            <w:proofErr w:type="gramStart"/>
            <w:r w:rsidRPr="00A94845">
              <w:rPr>
                <w:rFonts w:ascii="Times New Roman" w:hAnsi="Times New Roman" w:cs="Times New Roman"/>
              </w:rPr>
              <w:t>процедурная</w:t>
            </w:r>
            <w:proofErr w:type="gramEnd"/>
            <w:r w:rsidRPr="00A948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3864D8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Бассейн</w:t>
            </w:r>
          </w:p>
          <w:p w:rsidR="007179FC" w:rsidRPr="00A94845" w:rsidRDefault="007179FC" w:rsidP="003864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845">
              <w:rPr>
                <w:rFonts w:ascii="Times New Roman" w:hAnsi="Times New Roman" w:cs="Times New Roman"/>
              </w:rPr>
              <w:t>Кастелянная</w:t>
            </w:r>
            <w:proofErr w:type="spellEnd"/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Прачечная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Пищеблок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Складское помещение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2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руководителя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заместителя руководителя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бухгалтерии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заведующего хозяйством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 xml:space="preserve">Кабинет </w:t>
            </w:r>
            <w:r w:rsidRPr="00A94845">
              <w:rPr>
                <w:rFonts w:ascii="Times New Roman" w:hAnsi="Times New Roman" w:cs="Times New Roman"/>
              </w:rPr>
              <w:lastRenderedPageBreak/>
              <w:t>делопроизводителя, специалиста по кадрам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lastRenderedPageBreak/>
              <w:t>Методический кабинет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Логопедический кабинет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845">
              <w:rPr>
                <w:rFonts w:ascii="Times New Roman" w:hAnsi="Times New Roman" w:cs="Times New Roman"/>
              </w:rPr>
              <w:t>ИЗО-студия</w:t>
            </w:r>
            <w:proofErr w:type="spellEnd"/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E0972" w:rsidRDefault="001E097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CDE" w:rsidRPr="00F54CDE" w:rsidRDefault="0026483B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4CDE">
        <w:rPr>
          <w:rFonts w:ascii="Times New Roman" w:hAnsi="Times New Roman" w:cs="Times New Roman"/>
          <w:sz w:val="24"/>
          <w:szCs w:val="24"/>
        </w:rPr>
        <w:t>.</w:t>
      </w:r>
      <w:r w:rsidR="00A94845">
        <w:rPr>
          <w:rFonts w:ascii="Times New Roman" w:hAnsi="Times New Roman" w:cs="Times New Roman"/>
          <w:sz w:val="24"/>
          <w:szCs w:val="24"/>
        </w:rPr>
        <w:t>7</w:t>
      </w:r>
      <w:r w:rsidR="00F54CDE">
        <w:rPr>
          <w:rFonts w:ascii="Times New Roman" w:hAnsi="Times New Roman" w:cs="Times New Roman"/>
          <w:sz w:val="24"/>
          <w:szCs w:val="24"/>
        </w:rPr>
        <w:t xml:space="preserve">. 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Оборудование основных помещений </w:t>
      </w:r>
      <w:r w:rsidR="00F54CDE">
        <w:rPr>
          <w:rFonts w:ascii="Times New Roman" w:hAnsi="Times New Roman" w:cs="Times New Roman"/>
          <w:sz w:val="24"/>
          <w:szCs w:val="24"/>
        </w:rPr>
        <w:t>Учреждения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F54CDE">
        <w:rPr>
          <w:rFonts w:ascii="Times New Roman" w:hAnsi="Times New Roman" w:cs="Times New Roman"/>
          <w:sz w:val="24"/>
          <w:szCs w:val="24"/>
        </w:rPr>
        <w:t>ует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росту и возрасту детей. Функциональные размеры приобретаемой и используемой детской мебели для сидения и столов соответств</w:t>
      </w:r>
      <w:r w:rsidR="00F54CDE">
        <w:rPr>
          <w:rFonts w:ascii="Times New Roman" w:hAnsi="Times New Roman" w:cs="Times New Roman"/>
          <w:sz w:val="24"/>
          <w:szCs w:val="24"/>
        </w:rPr>
        <w:t>уют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обязательным требованиям, установленным техническими регламентами или (и) национальными стандартами.</w:t>
      </w:r>
    </w:p>
    <w:p w:rsidR="00F54CDE" w:rsidRP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Детская мебел</w:t>
      </w:r>
      <w:r>
        <w:rPr>
          <w:rFonts w:ascii="Times New Roman" w:hAnsi="Times New Roman" w:cs="Times New Roman"/>
          <w:sz w:val="24"/>
          <w:szCs w:val="24"/>
        </w:rPr>
        <w:t xml:space="preserve">ь и оборудование для помещений </w:t>
      </w:r>
      <w:r w:rsidRPr="00F54CDE">
        <w:rPr>
          <w:rFonts w:ascii="Times New Roman" w:hAnsi="Times New Roman" w:cs="Times New Roman"/>
          <w:sz w:val="24"/>
          <w:szCs w:val="24"/>
        </w:rPr>
        <w:t>изготовлены из материалов, безвредных для здоровья детей и име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документы, подтверждающие их происхождение и безопасность.</w:t>
      </w:r>
    </w:p>
    <w:p w:rsidR="00F54CDE" w:rsidRP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DE">
        <w:rPr>
          <w:rFonts w:ascii="Times New Roman" w:hAnsi="Times New Roman" w:cs="Times New Roman"/>
          <w:sz w:val="24"/>
          <w:szCs w:val="24"/>
        </w:rPr>
        <w:t>Раздевальные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шкафами для верхней одежды детей и персонала.</w:t>
      </w:r>
      <w:proofErr w:type="gramEnd"/>
    </w:p>
    <w:p w:rsid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Шкафы для одежды и обуви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индивидуальными ячейками - полками для головных уборов и крючками для верхней одежды. </w:t>
      </w:r>
    </w:p>
    <w:p w:rsidR="00A94845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F54CDE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</w:t>
      </w:r>
      <w:r w:rsidRPr="00F54C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F54CDE">
        <w:rPr>
          <w:rFonts w:ascii="Times New Roman" w:hAnsi="Times New Roman" w:cs="Times New Roman"/>
          <w:sz w:val="24"/>
          <w:szCs w:val="24"/>
        </w:rPr>
        <w:t xml:space="preserve">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</w:p>
    <w:p w:rsidR="006C1522" w:rsidRDefault="006C152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F54CDE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В</w:t>
      </w:r>
      <w:r w:rsidRPr="00F54CDE">
        <w:rPr>
          <w:rFonts w:ascii="Times New Roman" w:hAnsi="Times New Roman" w:cs="Times New Roman"/>
          <w:sz w:val="24"/>
          <w:szCs w:val="24"/>
        </w:rPr>
        <w:t xml:space="preserve"> составе </w:t>
      </w:r>
      <w:proofErr w:type="gramStart"/>
      <w:r w:rsidRPr="00F54CDE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Pr="00F54CDE">
        <w:rPr>
          <w:rFonts w:ascii="Times New Roman" w:hAnsi="Times New Roman" w:cs="Times New Roman"/>
          <w:sz w:val="24"/>
          <w:szCs w:val="24"/>
        </w:rPr>
        <w:t xml:space="preserve"> предусмотрены отдельные спальные помещения. Спальни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стационарными кроватями.</w:t>
      </w:r>
      <w:r w:rsidR="007179FC">
        <w:rPr>
          <w:rFonts w:ascii="Times New Roman" w:hAnsi="Times New Roman" w:cs="Times New Roman"/>
          <w:sz w:val="24"/>
          <w:szCs w:val="24"/>
        </w:rPr>
        <w:t xml:space="preserve"> </w:t>
      </w:r>
      <w:r w:rsidRPr="00F54CDE">
        <w:rPr>
          <w:rFonts w:ascii="Times New Roman" w:hAnsi="Times New Roman" w:cs="Times New Roman"/>
          <w:sz w:val="24"/>
          <w:szCs w:val="24"/>
        </w:rPr>
        <w:t>Кровати соответств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росту детей. Количество кроватей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количеству детей, находящихся в группе.</w:t>
      </w:r>
    </w:p>
    <w:p w:rsidR="006C1522" w:rsidRDefault="006C152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845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C15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Обеспеченность </w:t>
      </w:r>
      <w:r w:rsidRPr="00F54CDE">
        <w:rPr>
          <w:rFonts w:ascii="Times New Roman" w:hAnsi="Times New Roman" w:cs="Times New Roman"/>
          <w:sz w:val="24"/>
          <w:szCs w:val="24"/>
        </w:rPr>
        <w:t>помещений</w:t>
      </w:r>
      <w:r w:rsidR="00717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4CDE">
        <w:rPr>
          <w:rFonts w:ascii="Times New Roman" w:hAnsi="Times New Roman" w:cs="Times New Roman"/>
          <w:sz w:val="24"/>
          <w:szCs w:val="24"/>
        </w:rPr>
        <w:t>борудование</w:t>
      </w:r>
      <w:r>
        <w:rPr>
          <w:rFonts w:ascii="Times New Roman" w:hAnsi="Times New Roman" w:cs="Times New Roman"/>
          <w:sz w:val="24"/>
          <w:szCs w:val="24"/>
        </w:rPr>
        <w:t>м:</w:t>
      </w:r>
    </w:p>
    <w:p w:rsidR="00A94845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7179FC" w:rsidRPr="00A94845" w:rsidTr="006C1522">
        <w:tc>
          <w:tcPr>
            <w:tcW w:w="2478" w:type="dxa"/>
            <w:shd w:val="clear" w:color="auto" w:fill="D9E2F3" w:themeFill="accent5" w:themeFillTint="33"/>
          </w:tcPr>
          <w:p w:rsidR="007179FC" w:rsidRPr="00A94845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оборудование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95%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6C1522" w:rsidRDefault="006C1522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01741" w:rsidRPr="002C3988" w:rsidRDefault="0026483B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9</w:t>
      </w:r>
      <w:r w:rsidR="006C1522" w:rsidRPr="002C3988">
        <w:rPr>
          <w:rFonts w:ascii="Times New Roman" w:hAnsi="Times New Roman" w:cs="Times New Roman"/>
          <w:sz w:val="24"/>
          <w:szCs w:val="24"/>
        </w:rPr>
        <w:t>.11</w:t>
      </w:r>
      <w:r w:rsidR="00F54CDE" w:rsidRPr="002C3988">
        <w:rPr>
          <w:rFonts w:ascii="Times New Roman" w:hAnsi="Times New Roman" w:cs="Times New Roman"/>
          <w:sz w:val="24"/>
          <w:szCs w:val="24"/>
        </w:rPr>
        <w:t xml:space="preserve">. </w:t>
      </w:r>
      <w:r w:rsidR="00B01741" w:rsidRPr="002C3988">
        <w:rPr>
          <w:rFonts w:ascii="Times New Roman" w:hAnsi="Times New Roman" w:cs="Times New Roman"/>
          <w:sz w:val="24"/>
          <w:szCs w:val="24"/>
        </w:rPr>
        <w:t>Материально-технические условия в части требований безопасности и антитеррористической защищенности:</w:t>
      </w:r>
    </w:p>
    <w:p w:rsidR="00B01741" w:rsidRDefault="00B01741" w:rsidP="00B0174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9"/>
        <w:gridCol w:w="2478"/>
        <w:gridCol w:w="2478"/>
      </w:tblGrid>
      <w:tr w:rsidR="007179FC" w:rsidRPr="007179FC" w:rsidTr="00B01741">
        <w:tc>
          <w:tcPr>
            <w:tcW w:w="2479" w:type="dxa"/>
            <w:shd w:val="clear" w:color="auto" w:fill="D9E2F3" w:themeFill="accent5" w:themeFillTint="33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79FC">
              <w:rPr>
                <w:rFonts w:ascii="Times New Roman" w:hAnsi="Times New Roman" w:cs="Times New Roman"/>
              </w:rPr>
              <w:t>Домофон</w:t>
            </w:r>
            <w:proofErr w:type="spellEnd"/>
          </w:p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Система автоматической пожарной сигнализации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Тревожная кнопка</w:t>
            </w:r>
          </w:p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B01741" w:rsidRPr="007179FC" w:rsidRDefault="00B01741" w:rsidP="0039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2C3988" w:rsidRDefault="0026483B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97EC1" w:rsidRPr="002C3988">
        <w:rPr>
          <w:rFonts w:ascii="Times New Roman" w:hAnsi="Times New Roman" w:cs="Times New Roman"/>
          <w:sz w:val="24"/>
          <w:szCs w:val="24"/>
        </w:rPr>
        <w:t>.</w:t>
      </w:r>
      <w:r w:rsidR="00A10BEF">
        <w:rPr>
          <w:rFonts w:ascii="Times New Roman" w:hAnsi="Times New Roman" w:cs="Times New Roman"/>
          <w:sz w:val="24"/>
          <w:szCs w:val="24"/>
        </w:rPr>
        <w:t>12</w:t>
      </w:r>
      <w:r w:rsidR="00397EC1" w:rsidRPr="002C3988">
        <w:rPr>
          <w:rFonts w:ascii="Times New Roman" w:hAnsi="Times New Roman" w:cs="Times New Roman"/>
          <w:sz w:val="24"/>
          <w:szCs w:val="24"/>
        </w:rPr>
        <w:t xml:space="preserve">. </w:t>
      </w:r>
      <w:r w:rsidR="006C1522" w:rsidRPr="002C3988">
        <w:rPr>
          <w:rFonts w:ascii="Times New Roman" w:hAnsi="Times New Roman" w:cs="Times New Roman"/>
          <w:sz w:val="24"/>
          <w:szCs w:val="24"/>
        </w:rPr>
        <w:t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6C1522" w:rsidRPr="002C3988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 xml:space="preserve">Созданная в Учреждении развивающая предметно - пространственная среда обеспечивается наличием в Учреждении средств обучения и воспитания (в том числе технических), материалов, в  том  числе  расходных  игровых, спортивных,  оздоровительного  оборудования,  инвентаря,  соответствующих  возрастным возможностям детей и содержанию программы. </w:t>
      </w:r>
    </w:p>
    <w:p w:rsidR="006C1522" w:rsidRPr="002C3988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988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 и  инвентаря (в здании и на  участке) обеспечивают: игровую,  познавательную,  исследовательскую 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 эмоциональное  благополучие  детей  во  взаимодействии  с  предметно-пространственным окружением</w:t>
      </w:r>
      <w:r w:rsidR="002C3988" w:rsidRPr="002C398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C3988" w:rsidRPr="002C3988">
        <w:rPr>
          <w:rFonts w:ascii="Times New Roman" w:hAnsi="Times New Roman" w:cs="Times New Roman"/>
          <w:sz w:val="24"/>
          <w:szCs w:val="24"/>
        </w:rPr>
        <w:t xml:space="preserve"> </w:t>
      </w:r>
      <w:r w:rsidRPr="002C3988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2C3988" w:rsidRPr="002C3988" w:rsidRDefault="006C1522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88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2C3988">
        <w:rPr>
          <w:rFonts w:ascii="Times New Roman" w:hAnsi="Times New Roman" w:cs="Times New Roman"/>
          <w:sz w:val="24"/>
          <w:szCs w:val="24"/>
        </w:rPr>
        <w:t xml:space="preserve"> пространства 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обеспечивает возможность изменений </w:t>
      </w:r>
      <w:proofErr w:type="spellStart"/>
      <w:r w:rsidR="002C3988" w:rsidRPr="002C3988">
        <w:rPr>
          <w:rFonts w:ascii="Times New Roman" w:hAnsi="Times New Roman" w:cs="Times New Roman"/>
          <w:sz w:val="24"/>
          <w:szCs w:val="24"/>
        </w:rPr>
        <w:t>предметнопространственной</w:t>
      </w:r>
      <w:proofErr w:type="spellEnd"/>
      <w:r w:rsidR="002C3988" w:rsidRPr="002C3988">
        <w:rPr>
          <w:rFonts w:ascii="Times New Roman" w:hAnsi="Times New Roman" w:cs="Times New Roman"/>
          <w:sz w:val="24"/>
          <w:szCs w:val="24"/>
        </w:rPr>
        <w:t xml:space="preserve">  среды  в зависимости от образовательной ситуации, в том числе от меняющихся интересов и возможностей детей.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88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2C3988">
        <w:rPr>
          <w:rFonts w:ascii="Times New Roman" w:hAnsi="Times New Roman" w:cs="Times New Roman"/>
          <w:sz w:val="24"/>
          <w:szCs w:val="24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 способом  употребления,  в  том  числе  природные  материалы, пригодные для использования в разных видах детской активности (в качестве предметов заместителей в детской игре).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 игр, игрушек и оборудования, обеспечивающих свободный выбор детей. Игровой материал периодически  сменяется,  дополняется  новыми  предметами,  стимулирующих  игровую, двигательную, познавательную и исследовательскую активность детей.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 обеспечивающим  все  основные  виды  детской</w:t>
      </w:r>
      <w:r w:rsidR="00671500">
        <w:rPr>
          <w:rFonts w:ascii="Times New Roman" w:hAnsi="Times New Roman" w:cs="Times New Roman"/>
          <w:sz w:val="24"/>
          <w:szCs w:val="24"/>
        </w:rPr>
        <w:t xml:space="preserve"> </w:t>
      </w:r>
      <w:r w:rsidRPr="002C3988">
        <w:rPr>
          <w:rFonts w:ascii="Times New Roman" w:hAnsi="Times New Roman" w:cs="Times New Roman"/>
          <w:sz w:val="24"/>
          <w:szCs w:val="24"/>
        </w:rPr>
        <w:t>активности. Необходимым  условием  является  исправность  и  сохранность  материалов  и оборудования.</w:t>
      </w:r>
    </w:p>
    <w:p w:rsidR="00397EC1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r w:rsidRPr="002C3988">
        <w:rPr>
          <w:rFonts w:ascii="Times New Roman" w:hAnsi="Times New Roman" w:cs="Times New Roman"/>
          <w:sz w:val="24"/>
          <w:szCs w:val="24"/>
        </w:rPr>
        <w:t>предметно-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пространственной </w:t>
      </w:r>
      <w:r w:rsidRPr="002C3988">
        <w:rPr>
          <w:rFonts w:ascii="Times New Roman" w:hAnsi="Times New Roman" w:cs="Times New Roman"/>
          <w:sz w:val="24"/>
          <w:szCs w:val="24"/>
        </w:rPr>
        <w:t>среды определ</w:t>
      </w:r>
      <w:r>
        <w:rPr>
          <w:rFonts w:ascii="Times New Roman" w:hAnsi="Times New Roman" w:cs="Times New Roman"/>
          <w:sz w:val="24"/>
          <w:szCs w:val="24"/>
        </w:rPr>
        <w:t>яется с</w:t>
      </w:r>
      <w:r w:rsidRPr="002C3988">
        <w:rPr>
          <w:rFonts w:ascii="Times New Roman" w:hAnsi="Times New Roman" w:cs="Times New Roman"/>
          <w:sz w:val="24"/>
          <w:szCs w:val="24"/>
        </w:rPr>
        <w:t>оответствием всех её элементов требованиям по обеспечению надёжности и безопасности их использования.</w:t>
      </w:r>
    </w:p>
    <w:p w:rsid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988" w:rsidRDefault="00A10BEF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9.13</w:t>
      </w:r>
      <w:r w:rsidR="002C3988">
        <w:rPr>
          <w:rFonts w:ascii="Times New Roman" w:hAnsi="Times New Roman" w:cs="Times New Roman"/>
          <w:sz w:val="24"/>
          <w:szCs w:val="24"/>
        </w:rPr>
        <w:t xml:space="preserve">. 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В </w:t>
      </w:r>
      <w:r w:rsidR="002C3988">
        <w:rPr>
          <w:rFonts w:ascii="Times New Roman" w:hAnsi="Times New Roman" w:cs="Times New Roman"/>
          <w:sz w:val="24"/>
          <w:szCs w:val="24"/>
        </w:rPr>
        <w:t>Учреждении создана развивающая предметно-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пространственная среда для </w:t>
      </w:r>
      <w:r w:rsidR="002C3988">
        <w:rPr>
          <w:rFonts w:ascii="Times New Roman" w:hAnsi="Times New Roman" w:cs="Times New Roman"/>
          <w:sz w:val="24"/>
          <w:szCs w:val="24"/>
        </w:rPr>
        <w:t>воспитанников:</w:t>
      </w:r>
    </w:p>
    <w:p w:rsid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/>
      </w:tblPr>
      <w:tblGrid>
        <w:gridCol w:w="4390"/>
        <w:gridCol w:w="5528"/>
      </w:tblGrid>
      <w:tr w:rsidR="00A10BEF" w:rsidRPr="00007D8C" w:rsidTr="002C3988">
        <w:tc>
          <w:tcPr>
            <w:tcW w:w="4390" w:type="dxa"/>
            <w:shd w:val="clear" w:color="auto" w:fill="D9E2F3" w:themeFill="accent5" w:themeFillTint="33"/>
          </w:tcPr>
          <w:p w:rsidR="002C3988" w:rsidRPr="00007D8C" w:rsidRDefault="002C3988" w:rsidP="002C3988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Основные параметры</w:t>
            </w:r>
          </w:p>
          <w:p w:rsidR="002C3988" w:rsidRPr="00007D8C" w:rsidRDefault="002C3988" w:rsidP="002C3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D9E2F3" w:themeFill="accent5" w:themeFillTint="33"/>
          </w:tcPr>
          <w:p w:rsidR="002C3988" w:rsidRPr="00007D8C" w:rsidRDefault="002C3988" w:rsidP="002C398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Созданные условия</w:t>
            </w:r>
          </w:p>
          <w:p w:rsidR="002C3988" w:rsidRPr="00007D8C" w:rsidRDefault="002C3988" w:rsidP="002C39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2C3988" w:rsidRPr="00007D8C" w:rsidRDefault="002C3988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Дидактические средства для развития детей</w:t>
            </w:r>
          </w:p>
          <w:p w:rsidR="00A10BEF" w:rsidRPr="00007D8C" w:rsidRDefault="00A10BEF" w:rsidP="002C3988">
            <w:pPr>
              <w:jc w:val="both"/>
              <w:rPr>
                <w:rFonts w:ascii="Times New Roman" w:hAnsi="Times New Roman" w:cs="Times New Roman"/>
              </w:rPr>
            </w:pPr>
          </w:p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</w:p>
          <w:p w:rsidR="002C3988" w:rsidRPr="00007D8C" w:rsidRDefault="002C3988" w:rsidP="00A10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C3988" w:rsidRPr="00007D8C" w:rsidRDefault="00007D8C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М</w:t>
            </w:r>
            <w:r w:rsidR="002C3988" w:rsidRPr="00007D8C">
              <w:rPr>
                <w:rFonts w:ascii="Times New Roman" w:hAnsi="Times New Roman" w:cs="Times New Roman"/>
              </w:rPr>
              <w:t>узыкальные центры с набором</w:t>
            </w:r>
            <w:r w:rsidRPr="00007D8C">
              <w:rPr>
                <w:rFonts w:ascii="Times New Roman" w:hAnsi="Times New Roman" w:cs="Times New Roman"/>
              </w:rPr>
              <w:t xml:space="preserve"> </w:t>
            </w:r>
            <w:r w:rsidR="002C3988" w:rsidRPr="00007D8C">
              <w:rPr>
                <w:rFonts w:ascii="Times New Roman" w:hAnsi="Times New Roman" w:cs="Times New Roman"/>
              </w:rPr>
              <w:t>дисков, художественна</w:t>
            </w:r>
            <w:r w:rsidR="00A10BEF" w:rsidRPr="00007D8C">
              <w:rPr>
                <w:rFonts w:ascii="Times New Roman" w:hAnsi="Times New Roman" w:cs="Times New Roman"/>
              </w:rPr>
              <w:t xml:space="preserve">я и познавательная литература,  </w:t>
            </w:r>
            <w:r w:rsidR="002C3988" w:rsidRPr="00007D8C">
              <w:rPr>
                <w:rFonts w:ascii="Times New Roman" w:hAnsi="Times New Roman" w:cs="Times New Roman"/>
              </w:rPr>
              <w:t>дидактические игры, сюжетные игровые наборы, игрушки, игрушки и оборудование для сенсорного развития, наглядный и иллюстрационный материал, уголки уединения</w:t>
            </w:r>
            <w:r w:rsidR="00A10BEF" w:rsidRPr="00007D8C">
              <w:rPr>
                <w:rFonts w:ascii="Times New Roman" w:hAnsi="Times New Roman" w:cs="Times New Roman"/>
              </w:rPr>
              <w:t>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художественно-эстетического развития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t xml:space="preserve">Материал для рисования, лепки, аппликации, художественного труда (бумага, бросовый и природный материал, краски, кисти, пластилин, ножницы, </w:t>
            </w:r>
            <w:r w:rsidRPr="00007D8C">
              <w:rPr>
                <w:rFonts w:ascii="Times New Roman" w:hAnsi="Times New Roman" w:cs="Times New Roman"/>
              </w:rPr>
              <w:lastRenderedPageBreak/>
              <w:t>фломастеры).</w:t>
            </w:r>
            <w:proofErr w:type="gramEnd"/>
            <w:r w:rsidRPr="00007D8C">
              <w:rPr>
                <w:rFonts w:ascii="Times New Roman" w:hAnsi="Times New Roman" w:cs="Times New Roman"/>
              </w:rPr>
              <w:t xml:space="preserve"> Картинная галерея работ детей.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lastRenderedPageBreak/>
              <w:t>Условия для театральной деятельности</w:t>
            </w:r>
          </w:p>
          <w:p w:rsidR="002C3988" w:rsidRPr="00007D8C" w:rsidRDefault="002C3988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t>Разнообразные виды театров (настольный, пальчиковый, конусный), ширмы, маски, костюмы, декорации, материал для их изготовления.</w:t>
            </w:r>
            <w:proofErr w:type="gramEnd"/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музыкальной деятельности</w:t>
            </w:r>
          </w:p>
          <w:p w:rsidR="002C3988" w:rsidRPr="00007D8C" w:rsidRDefault="002C3988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t>Музыкальный зал: пианино, синтезатор, детские музыкальные инструм</w:t>
            </w:r>
            <w:r w:rsidR="00007D8C" w:rsidRPr="00007D8C">
              <w:rPr>
                <w:rFonts w:ascii="Times New Roman" w:hAnsi="Times New Roman" w:cs="Times New Roman"/>
              </w:rPr>
              <w:t xml:space="preserve">енты, </w:t>
            </w:r>
            <w:proofErr w:type="spellStart"/>
            <w:r w:rsidR="00007D8C" w:rsidRPr="00007D8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="00007D8C" w:rsidRPr="00007D8C">
              <w:rPr>
                <w:rFonts w:ascii="Times New Roman" w:hAnsi="Times New Roman" w:cs="Times New Roman"/>
              </w:rPr>
              <w:t xml:space="preserve"> оборудование</w:t>
            </w:r>
            <w:r w:rsidRPr="00007D8C">
              <w:rPr>
                <w:rFonts w:ascii="Times New Roman" w:hAnsi="Times New Roman" w:cs="Times New Roman"/>
              </w:rPr>
              <w:t>, микрофон,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 xml:space="preserve">музыкальный центр, магнитофон, </w:t>
            </w:r>
            <w:proofErr w:type="gramEnd"/>
          </w:p>
          <w:p w:rsidR="002C3988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фонотека, музыкально-дидактические игры и пособия.</w:t>
            </w:r>
          </w:p>
        </w:tc>
      </w:tr>
      <w:tr w:rsidR="00A10BEF" w:rsidRPr="00007D8C" w:rsidTr="002C3988">
        <w:tc>
          <w:tcPr>
            <w:tcW w:w="4390" w:type="dxa"/>
          </w:tcPr>
          <w:p w:rsidR="002C3988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конструктивной деятельности</w:t>
            </w: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Мелкий и крупный строительный материал, игрушки для обыгрывания построек, конструкторы «</w:t>
            </w:r>
            <w:proofErr w:type="spellStart"/>
            <w:r w:rsidRPr="00007D8C">
              <w:rPr>
                <w:rFonts w:ascii="Times New Roman" w:hAnsi="Times New Roman" w:cs="Times New Roman"/>
              </w:rPr>
              <w:t>Лего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», «Фантазер», мозаики,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007D8C">
              <w:rPr>
                <w:rFonts w:ascii="Times New Roman" w:hAnsi="Times New Roman" w:cs="Times New Roman"/>
              </w:rPr>
              <w:t>, бросовый и природный материал, игрушки–</w:t>
            </w:r>
            <w:proofErr w:type="spellStart"/>
            <w:r w:rsidRPr="00007D8C">
              <w:rPr>
                <w:rFonts w:ascii="Times New Roman" w:hAnsi="Times New Roman" w:cs="Times New Roman"/>
              </w:rPr>
              <w:t>трансформеры</w:t>
            </w:r>
            <w:proofErr w:type="spellEnd"/>
            <w:r w:rsidRPr="00007D8C">
              <w:rPr>
                <w:rFonts w:ascii="Times New Roman" w:hAnsi="Times New Roman" w:cs="Times New Roman"/>
              </w:rPr>
              <w:t>, схемы построек.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развития экологической культуры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Альбомы, иллюстрации, муляжи; уголки природы, 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огород.  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представлений о человеке в истории и культуре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Художественная литература; настольно-печатные игры, уголки по правилам дорожного движения, выносное оборудование для пешеходной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>площадки, технические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>игрушки.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физического развития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t xml:space="preserve">Инвентарь и оборудование для физической активности детей; мячи разных размеров, стойки для прыжков, маты, обручи, канат, скамейки гимнастические, дуги для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 (разных размеров), обручи, палки гимнастические, шнуры,     мешочки с песком, мячи волейбольные, мячи набивные,  надувные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 xml:space="preserve">разных размеров; гантели, 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Условия для развития элементарных </w:t>
            </w:r>
            <w:proofErr w:type="spellStart"/>
            <w:proofErr w:type="gramStart"/>
            <w:r w:rsidRPr="00007D8C">
              <w:rPr>
                <w:rFonts w:ascii="Times New Roman" w:hAnsi="Times New Roman" w:cs="Times New Roman"/>
              </w:rPr>
              <w:t>естественно-научных</w:t>
            </w:r>
            <w:proofErr w:type="spellEnd"/>
            <w:proofErr w:type="gramEnd"/>
            <w:r w:rsidRPr="00007D8C">
              <w:rPr>
                <w:rFonts w:ascii="Times New Roman" w:hAnsi="Times New Roman" w:cs="Times New Roman"/>
              </w:rPr>
              <w:t xml:space="preserve"> представлений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Материалы и оборудование для детского экспериментирования, уголки детского экспериментирования</w:t>
            </w:r>
          </w:p>
          <w:p w:rsidR="00A10BEF" w:rsidRPr="00007D8C" w:rsidRDefault="00A10BEF" w:rsidP="00A10BE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Условия для развития элементарных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атематических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 представлений</w:t>
            </w:r>
          </w:p>
          <w:p w:rsidR="00A10BEF" w:rsidRPr="00007D8C" w:rsidRDefault="00A10BEF" w:rsidP="00A10BE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Демонстрационный раздаточный материал для обучения счету, схемы, счеты, геометрические тела, счетные палочки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Кюизенера</w:t>
            </w:r>
            <w:proofErr w:type="spellEnd"/>
            <w:r w:rsidRPr="00007D8C">
              <w:rPr>
                <w:rFonts w:ascii="Times New Roman" w:hAnsi="Times New Roman" w:cs="Times New Roman"/>
              </w:rPr>
              <w:t>.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речи</w:t>
            </w:r>
          </w:p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Наборы картин, библиотека для детей, настольно-печатные, дидактические и развивающие игры  по развитию речи и обучению грамоте, </w:t>
            </w:r>
            <w:proofErr w:type="spellStart"/>
            <w:r w:rsidRPr="00007D8C">
              <w:rPr>
                <w:rFonts w:ascii="Times New Roman" w:hAnsi="Times New Roman" w:cs="Times New Roman"/>
              </w:rPr>
              <w:t>фланелеграфы</w:t>
            </w:r>
            <w:proofErr w:type="spellEnd"/>
            <w:r w:rsidRPr="00007D8C">
              <w:rPr>
                <w:rFonts w:ascii="Times New Roman" w:hAnsi="Times New Roman" w:cs="Times New Roman"/>
              </w:rPr>
              <w:t>, условные заместители для наглядного моделирования.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игровой деятельности</w:t>
            </w:r>
          </w:p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Игровое оборудование для сюжетно-ролевой, подвижной, дидактической игры, игрушки заместители, полифункциональный модульный мягкий строитель.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BEF" w:rsidRPr="0038545A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5A">
        <w:rPr>
          <w:rFonts w:ascii="Times New Roman" w:hAnsi="Times New Roman" w:cs="Times New Roman"/>
          <w:sz w:val="24"/>
          <w:szCs w:val="24"/>
        </w:rPr>
        <w:t>9.14. За отчетный период в целях пополнения и обновления материально технической базы Учреждением приобретено:</w:t>
      </w:r>
    </w:p>
    <w:p w:rsidR="00A10BEF" w:rsidRPr="0038545A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04"/>
        <w:gridCol w:w="3304"/>
        <w:gridCol w:w="3305"/>
      </w:tblGrid>
      <w:tr w:rsidR="00A10BEF" w:rsidRPr="006C1522" w:rsidTr="001E0972">
        <w:tc>
          <w:tcPr>
            <w:tcW w:w="3304" w:type="dxa"/>
            <w:shd w:val="clear" w:color="auto" w:fill="D9E2F3" w:themeFill="accent5" w:themeFillTint="33"/>
          </w:tcPr>
          <w:p w:rsidR="00A10BEF" w:rsidRPr="001E0972" w:rsidRDefault="00A10BEF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2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3304" w:type="dxa"/>
            <w:shd w:val="clear" w:color="auto" w:fill="D9E2F3" w:themeFill="accent5" w:themeFillTint="33"/>
          </w:tcPr>
          <w:p w:rsidR="00A10BEF" w:rsidRPr="001E0972" w:rsidRDefault="00A10BEF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05" w:type="dxa"/>
            <w:shd w:val="clear" w:color="auto" w:fill="D9E2F3" w:themeFill="accent5" w:themeFillTint="33"/>
          </w:tcPr>
          <w:p w:rsidR="00A10BEF" w:rsidRPr="001E0972" w:rsidRDefault="00A10BEF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2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10BEF" w:rsidRPr="006C1522" w:rsidTr="008A265F">
        <w:tc>
          <w:tcPr>
            <w:tcW w:w="3304" w:type="dxa"/>
          </w:tcPr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  <w:r w:rsidRPr="0038545A">
              <w:rPr>
                <w:rFonts w:ascii="Times New Roman" w:hAnsi="Times New Roman" w:cs="Times New Roman"/>
              </w:rPr>
              <w:t>Мебель</w:t>
            </w:r>
          </w:p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A10BEF" w:rsidRPr="006C1522" w:rsidRDefault="0038545A" w:rsidP="008A265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3305" w:type="dxa"/>
          </w:tcPr>
          <w:p w:rsidR="00A10BEF" w:rsidRPr="006C1522" w:rsidRDefault="0038545A" w:rsidP="008A265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A10BEF" w:rsidRPr="006C1522" w:rsidTr="008A265F">
        <w:tc>
          <w:tcPr>
            <w:tcW w:w="3304" w:type="dxa"/>
          </w:tcPr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  <w:r w:rsidRPr="0038545A">
              <w:rPr>
                <w:rFonts w:ascii="Times New Roman" w:hAnsi="Times New Roman" w:cs="Times New Roman"/>
              </w:rPr>
              <w:t>Игровое оборудование</w:t>
            </w:r>
          </w:p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A10BEF" w:rsidRPr="0038545A" w:rsidRDefault="0038545A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05" w:type="dxa"/>
          </w:tcPr>
          <w:p w:rsidR="00A10BEF" w:rsidRPr="0038545A" w:rsidRDefault="0038545A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6440</w:t>
            </w:r>
          </w:p>
        </w:tc>
      </w:tr>
      <w:tr w:rsidR="00A10BEF" w:rsidRPr="006C1522" w:rsidTr="008A265F">
        <w:tc>
          <w:tcPr>
            <w:tcW w:w="3304" w:type="dxa"/>
          </w:tcPr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  <w:r w:rsidRPr="0038545A">
              <w:rPr>
                <w:rFonts w:ascii="Times New Roman" w:hAnsi="Times New Roman" w:cs="Times New Roman"/>
              </w:rPr>
              <w:lastRenderedPageBreak/>
              <w:t>Производственное (технологическое оборудование)</w:t>
            </w:r>
          </w:p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A10BEF" w:rsidRPr="0038545A" w:rsidRDefault="0038545A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05" w:type="dxa"/>
          </w:tcPr>
          <w:p w:rsidR="00A10BEF" w:rsidRPr="0038545A" w:rsidRDefault="0038545A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65020</w:t>
            </w:r>
          </w:p>
        </w:tc>
      </w:tr>
    </w:tbl>
    <w:p w:rsidR="00A10BEF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24818" w:rsidRPr="00E24818" w:rsidRDefault="00245571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26483B">
        <w:rPr>
          <w:rFonts w:ascii="Times New Roman" w:hAnsi="Times New Roman" w:cs="Times New Roman"/>
          <w:sz w:val="24"/>
          <w:szCs w:val="24"/>
        </w:rPr>
        <w:t>0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. ОЦЕНКА ФУНКЦИОНИРОВАНИЯ ВНУТРЕННЕЙ СИСТЕМЫ ОЦЕНКИ </w:t>
      </w: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КАЧЕСТВА ОБРАЗОВАНИЯ</w:t>
      </w:r>
    </w:p>
    <w:p w:rsidR="00E24818" w:rsidRDefault="00E24818" w:rsidP="00E24818">
      <w:pPr>
        <w:rPr>
          <w:rFonts w:ascii="Times New Roman" w:hAnsi="Times New Roman" w:cs="Times New Roman"/>
          <w:sz w:val="24"/>
          <w:szCs w:val="24"/>
        </w:rPr>
      </w:pPr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В соответствии с годовым планом внутреннего контроля МАДОУ детского сада  осуществлялся плановый контроль, направленный на повышение качества образовательной деятельности.</w:t>
      </w:r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Анализ оперативного контроля</w:t>
      </w:r>
      <w:r w:rsidRPr="001D6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z w:val="24"/>
          <w:szCs w:val="24"/>
        </w:rPr>
        <w:t>показал, что данный вид контроля проводился систематически. Вся деятельность учреждения строилась согласно режиму дня. Время выхода на прогулки соблюдалось.  В рамках организации деятельности детей вовремя планировали и проводили все виды детской деятельности, соблюдали правила внутреннего трудового распорядка. Качественно предоставлялось информационное обеспечение, осуществлялось индивидуальное сопровождение детей по улучшению готовности к обучению в школе. Больше внимания уделялось вопросам создания условий на групповых участках, организации предметно- пространственной среды по теме недели, организации прогулок, утренних гимнастик.</w:t>
      </w:r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В ходе оперативного контроля  изучалась ежедневная информация о ходе образовательной деятельности, быстро устранялись незначительные недостатки в работе.</w:t>
      </w:r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Анализ предупредительного контроля  по организации предметн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развивающей среды в младших группах показал, что педагоги организуют развивающую предметно- пространственную среду в соответствии с требованиями, отмечается доступность, безопасность, вариативность пространства, сменяемость наглядного материала. Не достаточно разнообразных материалов, игр для интеллектуального развития детей. Больше внимания следует уделять возможности изменения среды в зависимости от меняющихся интересов детей, от образовательной ситуации.    </w:t>
      </w:r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проведено 2 тематических контроля по решению годовых задач. </w:t>
      </w:r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В конце учебного года проведен фронтальный контроль в подготовительных группах №  (к.1), № (к.2)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целью проверки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- воспитательной работы в группе.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 xml:space="preserve">Было установлено, что в подготовительных группах №8 (воспитатель  .), №4 (воспитатель      процессы развития и воспитания осуществляются в соответствии с основной программой, взаимосвязи различных видов деятельности. </w:t>
      </w:r>
      <w:proofErr w:type="gramEnd"/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 Проведен сравнительный контроль «Содержание работы по формированию элементарных математических представлений у детей в средних группах», в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которого сравнивались результаты работы воспитателей параллельных групп при проверке уровня проведения занятий, создания условий, взаимодействия с семьей по формированию элементарных математических представлений у детей.  Это помогло найти эффективные приемы работы, улучшить состояние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педпроцесса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>, выявить недостатки.</w:t>
      </w:r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В рамах сравнительного контроля проведены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попозволили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педагогам давать советы, выделить интересные находки,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в увиденном, что учило педагогов анализировать работу коллег. Это: «Содержание физкультурных уголков» в старших группах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оспитатели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Киселевская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Сушкевич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Л.И., Ильясова А.А.,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Паршакова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Т.А., Воронцова В.С.,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Кудерова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Обрубова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В.В., Константин В.В., Щербич И.А.,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Чукур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Результаты контроля показали, что в физкультурных уголках достаточное и разнообразное количество пособий и атрибутов для самостоятельной деятельности детей.  Даны рекомендации: разнообразить уголки нестандартными пособиями для поддержания интереса у детей к двигательной активности. </w:t>
      </w:r>
    </w:p>
    <w:p w:rsidR="001D6891" w:rsidRPr="001D6891" w:rsidRDefault="001D6891" w:rsidP="001D68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«Содержание уголков природы в средних группах»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воспитатели Беляева Д.Х.,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Н.М., Сафонова С.Л., Петрова А.Л., Мелентьева Н.В.,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Коротыч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Т.Г., Симонова Г.В.,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Скорженко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z w:val="24"/>
          <w:szCs w:val="24"/>
        </w:rPr>
        <w:lastRenderedPageBreak/>
        <w:t xml:space="preserve">Г.В., Юдичева Г.В.,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Секлетина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И.Р.  Анализ итогов контроля показал, что в проверяемых группах функционируют уголки природы, где находятся комнатные растения, соответствующие программе. Уголки находятся в доступном месте, безопасны. Комнатные растения имею ухоженный вид, есть предметы для труда. В каждой группе имеются календари природы для проведения наблюдений за погодой, изменениями в природе. Эстетично, интересно оформлены посадки овощей «Огород на окне». Воспитателям осуществлять целенаправленное руководство трудом в уголке природы.</w:t>
      </w:r>
    </w:p>
    <w:p w:rsidR="001D6891" w:rsidRPr="001D6891" w:rsidRDefault="001D6891" w:rsidP="001D6891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Система контроля, организованного в детском саду позволила получить объективную информацию о реализации основной образовательной программы ДО, провести анализ достижений в воспитании, обучении, оздоровлении, организации жизнедеятельности воспитанников для прогнозирования перспектив развития ДОУ, выявить затруднения педагогов в осуществлении образовательной работы, своевременно принять меры по устранению выявленных недостатков и совершенствованию работы учреждения, определить факторы, влияющие на качество педагогической работы.</w:t>
      </w:r>
      <w:proofErr w:type="gramEnd"/>
    </w:p>
    <w:p w:rsidR="00664703" w:rsidRDefault="00664703" w:rsidP="001D68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E24818" w:rsidRPr="00E24818" w:rsidRDefault="0026483B" w:rsidP="00E248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248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4818" w:rsidRPr="00E24818">
        <w:rPr>
          <w:rFonts w:ascii="Times New Roman" w:eastAsia="Times New Roman" w:hAnsi="Times New Roman" w:cs="Times New Roman"/>
          <w:sz w:val="24"/>
          <w:szCs w:val="24"/>
        </w:rPr>
        <w:t>РЕЗУЛЬТАТЫ АНАЛИЗА ПОКАЗАТЕЛЕЙ ДЕЯТЕЛЬНОСТИ</w:t>
      </w:r>
    </w:p>
    <w:tbl>
      <w:tblPr>
        <w:tblW w:w="9818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7165"/>
        <w:gridCol w:w="1948"/>
      </w:tblGrid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F6519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6519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6519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  <w:r w:rsidR="00F65195" w:rsidRPr="00F36B03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F65195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F65195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F36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 xml:space="preserve"> </w:t>
            </w:r>
            <w:r w:rsidR="00B851C7">
              <w:rPr>
                <w:rFonts w:ascii="Times New Roman" w:eastAsia="Times New Roman" w:hAnsi="Times New Roman" w:cs="Times New Roman"/>
              </w:rPr>
              <w:t>89</w:t>
            </w:r>
            <w:r w:rsidRPr="00F36B03">
              <w:rPr>
                <w:rFonts w:ascii="Times New Roman" w:eastAsia="Times New Roman" w:hAnsi="Times New Roman" w:cs="Times New Roman"/>
              </w:rPr>
              <w:t>0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10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10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89</w:t>
            </w:r>
            <w:r w:rsidR="00F36B03" w:rsidRPr="00F36B03">
              <w:rPr>
                <w:rFonts w:ascii="Times New Roman" w:eastAsia="Times New Roman" w:hAnsi="Times New Roman" w:cs="Times New Roman"/>
              </w:rPr>
              <w:t>0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  <w:r w:rsidR="00F36B03" w:rsidRPr="00F36B03">
              <w:rPr>
                <w:rFonts w:ascii="Times New Roman" w:eastAsia="Times New Roman" w:hAnsi="Times New Roman" w:cs="Times New Roman"/>
              </w:rPr>
              <w:t>0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 w:rsidR="00F36B03" w:rsidRPr="00F36B03">
              <w:rPr>
                <w:rFonts w:ascii="Times New Roman" w:eastAsia="Times New Roman" w:hAnsi="Times New Roman" w:cs="Times New Roman"/>
              </w:rPr>
              <w:t xml:space="preserve"> 99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F65195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F65195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89</w:t>
            </w:r>
            <w:r w:rsidR="00F36B03"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 w:rsidR="00F36B03" w:rsidRPr="00F36B03">
              <w:rPr>
                <w:rFonts w:ascii="Times New Roman" w:eastAsia="Times New Roman" w:hAnsi="Times New Roman" w:cs="Times New Roman"/>
              </w:rPr>
              <w:t xml:space="preserve"> 99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26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 xml:space="preserve"> 3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26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>3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присмотру и уходу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>0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11,9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день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A1208">
              <w:rPr>
                <w:rFonts w:ascii="Times New Roman" w:eastAsia="Times New Roman" w:hAnsi="Times New Roman" w:cs="Times New Roman"/>
              </w:rPr>
              <w:t xml:space="preserve"> 51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A1208">
              <w:rPr>
                <w:rFonts w:ascii="Times New Roman" w:eastAsia="Times New Roman" w:hAnsi="Times New Roman" w:cs="Times New Roman"/>
              </w:rPr>
              <w:t xml:space="preserve"> 21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 w:rsidRPr="009A1208">
              <w:rPr>
                <w:rFonts w:ascii="Times New Roman" w:eastAsia="Times New Roman" w:hAnsi="Times New Roman" w:cs="Times New Roman"/>
              </w:rPr>
              <w:t xml:space="preserve"> 41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lastRenderedPageBreak/>
              <w:t>1.7.2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A1208">
              <w:rPr>
                <w:rFonts w:ascii="Times New Roman" w:eastAsia="Times New Roman" w:hAnsi="Times New Roman" w:cs="Times New Roman"/>
              </w:rPr>
              <w:t xml:space="preserve">21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 w:rsidRPr="009A1208">
              <w:rPr>
                <w:rFonts w:ascii="Times New Roman" w:eastAsia="Times New Roman" w:hAnsi="Times New Roman" w:cs="Times New Roman"/>
              </w:rPr>
              <w:t xml:space="preserve"> 41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A1208">
              <w:rPr>
                <w:rFonts w:ascii="Times New Roman" w:eastAsia="Times New Roman" w:hAnsi="Times New Roman" w:cs="Times New Roman"/>
              </w:rPr>
              <w:t xml:space="preserve">30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 w:rsidRPr="009A1208">
              <w:rPr>
                <w:rFonts w:ascii="Times New Roman" w:eastAsia="Times New Roman" w:hAnsi="Times New Roman" w:cs="Times New Roman"/>
              </w:rPr>
              <w:t xml:space="preserve"> 59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A1208">
              <w:rPr>
                <w:rFonts w:ascii="Times New Roman" w:eastAsia="Times New Roman" w:hAnsi="Times New Roman" w:cs="Times New Roman"/>
              </w:rPr>
              <w:t xml:space="preserve">30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 w:rsidRPr="009A1208">
              <w:rPr>
                <w:rFonts w:ascii="Times New Roman" w:eastAsia="Times New Roman" w:hAnsi="Times New Roman" w:cs="Times New Roman"/>
              </w:rPr>
              <w:t xml:space="preserve">59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 xml:space="preserve">34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>67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1.8.1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9</w:t>
            </w:r>
            <w:r w:rsidR="009A1208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>18</w:t>
            </w:r>
            <w:r w:rsidR="009A1208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1.8.2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 xml:space="preserve">25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 xml:space="preserve"> 49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51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 xml:space="preserve">100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1.9.1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6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>12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1.9.2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>10</w:t>
            </w:r>
            <w:r w:rsidR="00C341FC" w:rsidRPr="00B851C7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 xml:space="preserve"> 20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 xml:space="preserve"> 5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>10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9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>18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38545A" w:rsidRDefault="0038545A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8545A">
              <w:rPr>
                <w:rFonts w:ascii="Times New Roman" w:eastAsia="Times New Roman" w:hAnsi="Times New Roman" w:cs="Times New Roman"/>
              </w:rPr>
              <w:t xml:space="preserve">42 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человек</w:t>
            </w:r>
            <w:r w:rsidRPr="0038545A">
              <w:rPr>
                <w:rFonts w:ascii="Times New Roman" w:eastAsia="Times New Roman" w:hAnsi="Times New Roman" w:cs="Times New Roman"/>
              </w:rPr>
              <w:t>а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/</w:t>
            </w:r>
            <w:r w:rsidRPr="0038545A">
              <w:rPr>
                <w:rFonts w:ascii="Times New Roman" w:eastAsia="Times New Roman" w:hAnsi="Times New Roman" w:cs="Times New Roman"/>
              </w:rPr>
              <w:t>82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38545A" w:rsidRDefault="0038545A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8545A">
              <w:rPr>
                <w:rFonts w:ascii="Times New Roman" w:eastAsia="Times New Roman" w:hAnsi="Times New Roman" w:cs="Times New Roman"/>
              </w:rPr>
              <w:t xml:space="preserve">37 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человек/</w:t>
            </w:r>
            <w:r w:rsidRPr="0038545A">
              <w:rPr>
                <w:rFonts w:ascii="Times New Roman" w:eastAsia="Times New Roman" w:hAnsi="Times New Roman" w:cs="Times New Roman"/>
              </w:rPr>
              <w:t>73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AD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 xml:space="preserve">51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</w:p>
          <w:p w:rsidR="00F65195" w:rsidRPr="00F65195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900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</w:rPr>
            </w:pPr>
            <w:r w:rsidRPr="00F65195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Учителя-логопеда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Учителя- дефектолога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Инфраструктура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</w:rPr>
            </w:pPr>
            <w:r w:rsidRPr="00F65195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 xml:space="preserve">2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кв.м.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363,1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кв.м.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музыкального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E24818" w:rsidRPr="00E24818" w:rsidRDefault="00E24818" w:rsidP="00E24818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sectPr w:rsidR="00E24818" w:rsidRPr="00E24818" w:rsidSect="00F6519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125A"/>
    <w:multiLevelType w:val="hybridMultilevel"/>
    <w:tmpl w:val="7A0E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55FB6"/>
    <w:multiLevelType w:val="hybridMultilevel"/>
    <w:tmpl w:val="A02A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B3D31"/>
    <w:rsid w:val="00007D8C"/>
    <w:rsid w:val="00015918"/>
    <w:rsid w:val="000C2CCB"/>
    <w:rsid w:val="001213F1"/>
    <w:rsid w:val="00196678"/>
    <w:rsid w:val="001D6891"/>
    <w:rsid w:val="001E0972"/>
    <w:rsid w:val="00226C89"/>
    <w:rsid w:val="00245571"/>
    <w:rsid w:val="0026483B"/>
    <w:rsid w:val="002C3988"/>
    <w:rsid w:val="003107D9"/>
    <w:rsid w:val="003519F4"/>
    <w:rsid w:val="0038545A"/>
    <w:rsid w:val="003864D8"/>
    <w:rsid w:val="00397EC1"/>
    <w:rsid w:val="003D72F8"/>
    <w:rsid w:val="004128AE"/>
    <w:rsid w:val="004143F2"/>
    <w:rsid w:val="004403DD"/>
    <w:rsid w:val="004B7C04"/>
    <w:rsid w:val="0050624A"/>
    <w:rsid w:val="0056726B"/>
    <w:rsid w:val="005A04E1"/>
    <w:rsid w:val="005A515C"/>
    <w:rsid w:val="005B26C1"/>
    <w:rsid w:val="006431C8"/>
    <w:rsid w:val="00664703"/>
    <w:rsid w:val="00671500"/>
    <w:rsid w:val="006C1522"/>
    <w:rsid w:val="00706D44"/>
    <w:rsid w:val="007100A2"/>
    <w:rsid w:val="007179FC"/>
    <w:rsid w:val="007A41C5"/>
    <w:rsid w:val="007B2C2B"/>
    <w:rsid w:val="007C468B"/>
    <w:rsid w:val="00814C60"/>
    <w:rsid w:val="00815759"/>
    <w:rsid w:val="00874DFA"/>
    <w:rsid w:val="008A265F"/>
    <w:rsid w:val="00922971"/>
    <w:rsid w:val="00930DAD"/>
    <w:rsid w:val="009675FF"/>
    <w:rsid w:val="0097177F"/>
    <w:rsid w:val="009A1208"/>
    <w:rsid w:val="009E6AE0"/>
    <w:rsid w:val="009E7B8C"/>
    <w:rsid w:val="00A10BEF"/>
    <w:rsid w:val="00A94845"/>
    <w:rsid w:val="00A9701D"/>
    <w:rsid w:val="00AC09FB"/>
    <w:rsid w:val="00AD2699"/>
    <w:rsid w:val="00B01741"/>
    <w:rsid w:val="00B0255A"/>
    <w:rsid w:val="00B12F93"/>
    <w:rsid w:val="00B152C5"/>
    <w:rsid w:val="00B2403C"/>
    <w:rsid w:val="00B851C7"/>
    <w:rsid w:val="00BF6BE9"/>
    <w:rsid w:val="00C2158B"/>
    <w:rsid w:val="00C341FC"/>
    <w:rsid w:val="00CB3D31"/>
    <w:rsid w:val="00CC5595"/>
    <w:rsid w:val="00D16B99"/>
    <w:rsid w:val="00DD0DF9"/>
    <w:rsid w:val="00DE23DC"/>
    <w:rsid w:val="00E24818"/>
    <w:rsid w:val="00ED490B"/>
    <w:rsid w:val="00F36B03"/>
    <w:rsid w:val="00F54CDE"/>
    <w:rsid w:val="00F65195"/>
    <w:rsid w:val="00FA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E24818"/>
    <w:rPr>
      <w:sz w:val="16"/>
      <w:szCs w:val="16"/>
    </w:rPr>
  </w:style>
  <w:style w:type="paragraph" w:styleId="a5">
    <w:name w:val="annotation text"/>
    <w:basedOn w:val="a"/>
    <w:link w:val="a6"/>
    <w:rsid w:val="00E2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rsid w:val="001D68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D6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Стиль"/>
    <w:rsid w:val="001D6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1D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B025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B0255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24</Pages>
  <Words>9349</Words>
  <Characters>53292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2018-04-17T06:47:00Z</cp:lastPrinted>
  <dcterms:created xsi:type="dcterms:W3CDTF">2017-08-29T02:24:00Z</dcterms:created>
  <dcterms:modified xsi:type="dcterms:W3CDTF">2018-04-20T10:19:00Z</dcterms:modified>
</cp:coreProperties>
</file>