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96"/>
      </w:tblGrid>
      <w:tr w:rsidR="00FB14A6" w:rsidRPr="004E70CC" w:rsidTr="00FB14A6">
        <w:trPr>
          <w:trHeight w:val="13346"/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FB14A6" w:rsidRPr="00FB14A6" w:rsidRDefault="00FB14A6" w:rsidP="00030D01">
            <w:pPr>
              <w:spacing w:after="0" w:line="312" w:lineRule="atLeast"/>
              <w:ind w:left="30" w:right="30"/>
              <w:jc w:val="center"/>
              <w:rPr>
                <w:sz w:val="52"/>
              </w:rPr>
            </w:pPr>
            <w:r w:rsidRPr="00FB14A6">
              <w:rPr>
                <w:sz w:val="52"/>
              </w:rPr>
              <w:fldChar w:fldCharType="begin"/>
            </w:r>
            <w:r w:rsidRPr="00FB14A6">
              <w:rPr>
                <w:sz w:val="52"/>
              </w:rPr>
              <w:instrText>HYPERLINK "http://doshkolnik.ru/okr-mir/8132-ugolok-prirody.html"</w:instrText>
            </w:r>
            <w:r w:rsidRPr="00FB14A6">
              <w:rPr>
                <w:sz w:val="52"/>
              </w:rPr>
              <w:fldChar w:fldCharType="separate"/>
            </w:r>
            <w:r w:rsidRPr="00FB14A6">
              <w:rPr>
                <w:rFonts w:eastAsia="Times New Roman" w:cstheme="minorHAnsi"/>
                <w:b/>
                <w:bCs/>
                <w:sz w:val="72"/>
                <w:szCs w:val="28"/>
                <w:u w:val="single"/>
                <w:lang w:eastAsia="ru-RU"/>
              </w:rPr>
              <w:t xml:space="preserve"> </w:t>
            </w:r>
            <w:r w:rsidRPr="00FB14A6">
              <w:rPr>
                <w:rFonts w:eastAsia="Times New Roman" w:cstheme="minorHAnsi"/>
                <w:b/>
                <w:bCs/>
                <w:sz w:val="72"/>
                <w:szCs w:val="28"/>
                <w:u w:val="single"/>
                <w:lang w:eastAsia="ru-RU"/>
              </w:rPr>
              <w:t>Рекомендации по оборудованию уголка природы и оформлению календарей природы.</w:t>
            </w:r>
            <w:r w:rsidRPr="00FB14A6">
              <w:rPr>
                <w:sz w:val="52"/>
              </w:rPr>
              <w:fldChar w:fldCharType="end"/>
            </w:r>
          </w:p>
          <w:p w:rsidR="00FB14A6" w:rsidRPr="00FB14A6" w:rsidRDefault="00FB14A6" w:rsidP="00030D01">
            <w:pPr>
              <w:spacing w:after="0" w:line="312" w:lineRule="atLeast"/>
              <w:ind w:left="30" w:right="30"/>
              <w:jc w:val="center"/>
              <w:rPr>
                <w:sz w:val="52"/>
              </w:rPr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Pr="00FB14A6" w:rsidRDefault="00FB14A6" w:rsidP="00FB14A6">
            <w:pPr>
              <w:spacing w:after="0" w:line="312" w:lineRule="atLeast"/>
              <w:ind w:left="30" w:right="30"/>
              <w:jc w:val="right"/>
              <w:rPr>
                <w:sz w:val="32"/>
              </w:rPr>
            </w:pPr>
            <w:r>
              <w:rPr>
                <w:sz w:val="32"/>
              </w:rPr>
              <w:t>Составил:</w:t>
            </w:r>
            <w:r w:rsidRPr="00FB14A6">
              <w:rPr>
                <w:sz w:val="32"/>
              </w:rPr>
              <w:t xml:space="preserve"> </w:t>
            </w:r>
            <w:proofErr w:type="spellStart"/>
            <w:r w:rsidRPr="00FB14A6">
              <w:rPr>
                <w:sz w:val="32"/>
              </w:rPr>
              <w:t>Гутрова</w:t>
            </w:r>
            <w:proofErr w:type="spellEnd"/>
            <w:r w:rsidRPr="00FB14A6">
              <w:rPr>
                <w:sz w:val="32"/>
              </w:rPr>
              <w:t xml:space="preserve"> Светлана Николаевна</w:t>
            </w:r>
          </w:p>
          <w:p w:rsidR="00FB14A6" w:rsidRPr="00FB14A6" w:rsidRDefault="00FB14A6" w:rsidP="00FB14A6">
            <w:pPr>
              <w:spacing w:after="0" w:line="312" w:lineRule="atLeast"/>
              <w:ind w:left="30" w:right="30"/>
              <w:jc w:val="right"/>
              <w:rPr>
                <w:sz w:val="32"/>
              </w:rPr>
            </w:pPr>
            <w:r w:rsidRPr="00FB14A6">
              <w:rPr>
                <w:sz w:val="32"/>
              </w:rPr>
              <w:t xml:space="preserve"> (воспитатель высшей категории)</w:t>
            </w: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030D01">
            <w:pPr>
              <w:spacing w:after="0" w:line="312" w:lineRule="atLeast"/>
              <w:ind w:left="30" w:right="30"/>
              <w:jc w:val="center"/>
            </w:pPr>
          </w:p>
          <w:p w:rsidR="00FB14A6" w:rsidRDefault="00FB14A6" w:rsidP="00FB14A6">
            <w:pPr>
              <w:spacing w:after="0" w:line="312" w:lineRule="atLeast"/>
              <w:ind w:right="30"/>
            </w:pPr>
          </w:p>
          <w:p w:rsidR="00FB14A6" w:rsidRPr="004E70CC" w:rsidRDefault="00FB14A6" w:rsidP="00030D01">
            <w:pPr>
              <w:spacing w:after="0" w:line="312" w:lineRule="atLeast"/>
              <w:ind w:right="30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B14A6" w:rsidRPr="004E70CC" w:rsidRDefault="00FB14A6" w:rsidP="00FB14A6">
      <w:pPr>
        <w:shd w:val="clear" w:color="auto" w:fill="FFFFFF"/>
        <w:spacing w:after="75" w:line="312" w:lineRule="atLeast"/>
        <w:jc w:val="both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21"/>
      </w:tblGrid>
      <w:tr w:rsidR="00FB14A6" w:rsidRPr="004E70CC" w:rsidTr="00030D0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4A6" w:rsidRPr="004E70CC" w:rsidRDefault="00FB14A6" w:rsidP="00030D01">
            <w:pPr>
              <w:spacing w:after="0" w:line="312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FB14A6" w:rsidRPr="004E70CC" w:rsidTr="00030D0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Общение с природой положительно влияет на человека, будит в нем лучшие чувства. Особенно велика роль природы в воспитании детей дошкольного возраста. 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себе и окружающему.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 дошкольном учреждении детей знакомят с природой, 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происходящими</w:t>
            </w:r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.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гуманно относиться ко всему живому.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Познакомить детей с природой, воспитать любовь к ней, поможет уголок природы детского сада, где содержаться комнатные растения и некоторые животные.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Обитателей уголка природы дети видят ежедневно, что облегчает работу воспитателя; под его руководством ребята систематически наблюдают за живыми существами. В процессе ухода за ними дети получают представления о многообразии растительного и животного миров на земле, о том, как растут и развиваются растения и животные, какие условия для них нужно создавать. Воспитатель учит детей сравнительному анализу: сравнивая животных, находить сходства и различия между ними, общее и различное у растений, помогает замечать интересные особенности внешнего вида, поведения животных. При рассматривании комнатных растений обращает внимание ребят на красоту цветов и листьев, на то, как находящиеся в группе растения и хорошо содержащийся аквариум украшает комнату. Все это способствует формированию у детей чувства прекрасного. В процесс е систематического ухода за растениями и животными воспитатель формирует у детей определенные трудовые навыки, учит внимательно относиться к обитателям уголка, заботиться о живых существах, укрепляя, таким образом, у детей интерес к природе, настойчивость в достижении результата. Планируя  работу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воспитатель должен учитывать конкретные условия: уровень знаний и умений детей своей группы, ос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обенности природного окружения.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FB14A6" w:rsidRDefault="00FB14A6" w:rsidP="00030D01">
            <w:pPr>
              <w:spacing w:before="100" w:beforeAutospacing="1" w:after="100" w:afterAutospacing="1" w:line="312" w:lineRule="atLeast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младшие группы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Временные объекты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Осень: а)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букеты осенних цветов в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азах;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б) Цветущие растения цветника (астры, хризантемы и т.д.)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Зима: а) ящики с посадками (лук, овес и т.д.)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б) ветки деревьев и кустов в вазах;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Весна: а) ветки деревьев и кустарников в вазах;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б) ящики с рассадой; 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Лето: а) букеты цветов в вазах; 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 xml:space="preserve">Постоянные объекты: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1. Комнатные растения: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К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расиво цветущие, крупнолистные</w:t>
            </w:r>
          </w:p>
          <w:p w:rsidR="00FB14A6" w:rsidRPr="00CB3CFB" w:rsidRDefault="00FB14A6" w:rsidP="00030D01">
            <w:pPr>
              <w:spacing w:before="100" w:beforeAutospacing="1" w:after="100" w:afterAutospacing="1" w:line="312" w:lineRule="atLeast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Временные объекты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Осень: а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)б</w:t>
            </w:r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укеты осенних цветов в вазах;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б) Цветущие растения цветника (астры, хризантемы и т.д.)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Зима: а) ящики с посадками (лук, овес и т.д.)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б) ветки деревьев и кустов в вазах;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Весна: а) ветки деревьев и кустарников в вазах;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б) ящики с рассадой; 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Лето: а) букеты цветов в вазах; </w:t>
            </w:r>
          </w:p>
          <w:p w:rsidR="00FB14A6" w:rsidRPr="004E70CC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Постоянные объекты: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1. Комнатные растения: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А) Красиво цветущие, с декоративными листьями;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Б) с типичным строением: стебель, листва, цветы;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В) два одновидовых растения с ярко выраженной потребностью в воде;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Примерный состав: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Бальзамин, </w:t>
            </w:r>
            <w:proofErr w:type="spell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аспидистра</w:t>
            </w:r>
            <w:proofErr w:type="spell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, колеус, бегонии (вечноцветущая, </w:t>
            </w:r>
            <w:proofErr w:type="spell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кленовидная</w:t>
            </w:r>
            <w:proofErr w:type="spell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), герань.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Старшие и </w:t>
            </w:r>
            <w:proofErr w:type="gramStart"/>
            <w:r w:rsidRPr="004E70CC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4E70CC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к школе группы.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Временные объекты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Осень: а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)б</w:t>
            </w:r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укеты осенних цветов в вазах;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б) Цветущие растения цветника (астры, хризантемы и т.д.)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в) Поделки детей из природного материала;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Зима: а) ящики с посадками (лук, овес и т.д.)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б) ветки деревьев и кустов в вазах;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Экибаны</w:t>
            </w:r>
            <w:proofErr w:type="spell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, поделки детей.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Весна: а) ветки деревье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и кустарников в вазах;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б) ящики с рассадой;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в) букеты разно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цветущих растений (верба, цветы и </w:t>
            </w:r>
            <w:proofErr w:type="spell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) Лето: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г) букеты цветов в вазах; 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Постоянные объекты: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1. Комнатные растения 5-6 видов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А) растения, имеющие разнообразное строение стебля, листьев; Б) с ярко выраженной потребностью в свете, влаге;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В) растения размножающиеся способом черенкования.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Примерный состав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Колеус, бальзамин, традесканция, плющ, </w:t>
            </w:r>
            <w:proofErr w:type="spell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сеткреазия</w:t>
            </w:r>
            <w:proofErr w:type="spell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кливия</w:t>
            </w:r>
            <w:proofErr w:type="spell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FB14A6" w:rsidRPr="00CB3CFB" w:rsidRDefault="00FB14A6" w:rsidP="00030D01">
            <w:pPr>
              <w:spacing w:before="100" w:beforeAutospacing="1" w:after="100" w:afterAutospacing="1" w:line="312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Оформление календарей природы</w:t>
            </w:r>
          </w:p>
          <w:p w:rsidR="00FB14A6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Для закрепления того, что дети наблюдают, служит ведение календаря природы, которую составляют в виде плаката или книжки ширмы.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Ведение календаря природы развивает наблюдательность, приучает внимательно  всматриваться в окружающую природу, устанавливать последовательность и связь явлений, их причины. Отражение в рисунках сезонных изменений в природе помогает закреплению представлений у детей. Дети 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зарисовки</w:t>
            </w:r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природных явлений вспоминают, что видели на прогулке, устанавливают последовательность явлений, выявляют некоторые связи между погодой, жизнью растений и животных.</w:t>
            </w:r>
          </w:p>
          <w:p w:rsidR="00FB14A6" w:rsidRPr="004E70CC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FB14A6" w:rsidRPr="004E70CC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 первой и второй младшей группе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 календари  погоды не ведутся, но обязательно в уголке природы должна быть 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кукла</w:t>
            </w:r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одетая по сезону, папка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передвижка или кубик, оформленные по сезонам.</w:t>
            </w:r>
          </w:p>
          <w:p w:rsidR="00FB14A6" w:rsidRPr="004E70CC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 средней группе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дети</w:t>
            </w:r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наблюдая погоду, начинают отмечать  соответствующими картинками.</w:t>
            </w:r>
          </w:p>
          <w:p w:rsidR="00FB14A6" w:rsidRPr="004E70CC" w:rsidRDefault="00FB14A6" w:rsidP="00030D01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4E70CC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 старшей группе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ведение  календаря усложняется тем, что дети знакомятся с условными   знаками для  определения  погоды:  солнечно,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пасмурно,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дождь,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снег, ветер и т.д.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В последнюю неделю месяца ежедневно дети сами отмечают погоду в календаре  природы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4E70CC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  подготовительной к школе группе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календарь природы ведется ежедневно каждый месяц, в конце каждого квартала 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старшей</w:t>
            </w:r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подготовительных группах состояние погоды сравнивается и анализируется.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Оформление дней недели: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Понедельник - коричневый 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Вторник      -   желтый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Среда         -    сиреневый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Четверг      -    </w:t>
            </w:r>
            <w:proofErr w:type="spell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голубой</w:t>
            </w:r>
            <w:proofErr w:type="spell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Пятница     -     зеленый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Суббота     -   </w:t>
            </w:r>
            <w:proofErr w:type="spell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розовый</w:t>
            </w:r>
            <w:proofErr w:type="spell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Воскресенье - красный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Воспитатели групп могут выбрать разные формы   оформления календаря природы, </w:t>
            </w:r>
            <w:proofErr w:type="spell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</w:t>
            </w:r>
            <w:proofErr w:type="gramStart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 требования к ведению  календаря остаются согласно </w:t>
            </w:r>
            <w:r w:rsidRPr="004E70C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требованиям программы.</w:t>
            </w:r>
          </w:p>
        </w:tc>
      </w:tr>
    </w:tbl>
    <w:p w:rsidR="0042796E" w:rsidRDefault="0042796E"/>
    <w:sectPr w:rsidR="0042796E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A6"/>
    <w:rsid w:val="00113EE8"/>
    <w:rsid w:val="0042796E"/>
    <w:rsid w:val="0044093B"/>
    <w:rsid w:val="00A4055C"/>
    <w:rsid w:val="00B07CE8"/>
    <w:rsid w:val="00FB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2017-12-20T09:24:00Z</dcterms:created>
  <dcterms:modified xsi:type="dcterms:W3CDTF">2017-12-20T09:28:00Z</dcterms:modified>
</cp:coreProperties>
</file>