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05" w:rsidRPr="00D10405" w:rsidRDefault="00D10405" w:rsidP="00D10405">
      <w:pPr>
        <w:spacing w:after="0" w:line="240" w:lineRule="auto"/>
        <w:contextualSpacing/>
        <w:jc w:val="center"/>
        <w:outlineLvl w:val="0"/>
        <w:rPr>
          <w:rFonts w:ascii="Times New Roman" w:eastAsia="Times New Roman" w:hAnsi="Times New Roman" w:cs="Times New Roman"/>
          <w:b/>
          <w:bCs/>
          <w:color w:val="FF0000"/>
          <w:kern w:val="36"/>
          <w:sz w:val="28"/>
          <w:szCs w:val="28"/>
        </w:rPr>
      </w:pPr>
      <w:r w:rsidRPr="00D10405">
        <w:rPr>
          <w:rFonts w:ascii="Times New Roman" w:eastAsia="Times New Roman" w:hAnsi="Times New Roman" w:cs="Times New Roman"/>
          <w:b/>
          <w:bCs/>
          <w:color w:val="FF0000"/>
          <w:kern w:val="36"/>
          <w:sz w:val="28"/>
          <w:szCs w:val="28"/>
        </w:rPr>
        <w:t>Конвенция о правах ребёнка (краткое содержание)</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 xml:space="preserve">Конвенция — это международный документ, признающий все права человека в отношении детей от 0 до 18 лет. </w:t>
      </w:r>
      <w:proofErr w:type="gramStart"/>
      <w:r w:rsidRPr="00D10405">
        <w:rPr>
          <w:rFonts w:ascii="Times New Roman" w:eastAsia="Times New Roman" w:hAnsi="Times New Roman" w:cs="Times New Roman"/>
          <w:color w:val="365F91" w:themeColor="accent1" w:themeShade="BF"/>
          <w:sz w:val="28"/>
          <w:szCs w:val="28"/>
        </w:rPr>
        <w:t>Принята</w:t>
      </w:r>
      <w:proofErr w:type="gramEnd"/>
      <w:r w:rsidRPr="00D10405">
        <w:rPr>
          <w:rFonts w:ascii="Times New Roman" w:eastAsia="Times New Roman" w:hAnsi="Times New Roman" w:cs="Times New Roman"/>
          <w:color w:val="365F91" w:themeColor="accent1" w:themeShade="BF"/>
          <w:sz w:val="28"/>
          <w:szCs w:val="28"/>
        </w:rPr>
        <w:t xml:space="preserve"> 20 ноября 1989 года.</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w:t>
      </w:r>
      <w:proofErr w:type="gramStart"/>
      <w:r w:rsidRPr="00D10405">
        <w:rPr>
          <w:rFonts w:ascii="Times New Roman" w:eastAsia="Times New Roman" w:hAnsi="Times New Roman" w:cs="Times New Roman"/>
          <w:color w:val="365F91" w:themeColor="accent1" w:themeShade="BF"/>
          <w:sz w:val="28"/>
          <w:szCs w:val="28"/>
        </w:rPr>
        <w:t xml:space="preserve"> .</w:t>
      </w:r>
      <w:proofErr w:type="gramEnd"/>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Идеи Конвенции должны внести много принципиально нового не только в наше законодательство, но прежде всего в наше сознание.</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Основная идея Конвенции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Согласно Конвенции,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sidRPr="00D10405">
        <w:rPr>
          <w:rFonts w:ascii="Times New Roman" w:eastAsia="Times New Roman" w:hAnsi="Times New Roman" w:cs="Times New Roman"/>
          <w:color w:val="365F91" w:themeColor="accent1" w:themeShade="BF"/>
          <w:sz w:val="28"/>
          <w:szCs w:val="28"/>
        </w:rPr>
        <w:t xml:space="preserve"> ,</w:t>
      </w:r>
      <w:proofErr w:type="gramEnd"/>
      <w:r w:rsidRPr="00D10405">
        <w:rPr>
          <w:rFonts w:ascii="Times New Roman" w:eastAsia="Times New Roman" w:hAnsi="Times New Roman" w:cs="Times New Roman"/>
          <w:color w:val="365F91" w:themeColor="accent1" w:themeShade="BF"/>
          <w:sz w:val="28"/>
          <w:szCs w:val="28"/>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 Определение ребенка. Человек до 18 лет считается ребёнком и обладает всеми правами, заключёнными в данной Конвенции.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lastRenderedPageBreak/>
        <w:t>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 Соблюдение интересов ребёнка. При принятии решений государство должно обеспечивать интересы ребёнка и предоставлять ему защиту и заботу.</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4 Реализация прав. Государство должно осуществлять все права ребёнка, признанные данной Конвенцией.</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7 Имя и гражданство. Каждый ребёнок имеет право на имя и гражданство при рождении, а также право знать своих родителей и рассчитывать на них.</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11 Незаконное перемещение. Государство должно предотвращать незаконный вывоз детей из страны.</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12 Взгляды ребёнка. Ребёнок, в соответствии со своим возрастом имеет право свободно выражать свои взгляды по всем затрагивающим его вопросам.</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14 Свобода мысли, совести и религии. Государство должно уважать право ребёнка на свободу мысли, совести и религии.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17 Доступ к необходимой информации. Каждый ребёно</w:t>
      </w:r>
      <w:r>
        <w:rPr>
          <w:rFonts w:ascii="Times New Roman" w:eastAsia="Times New Roman" w:hAnsi="Times New Roman" w:cs="Times New Roman"/>
          <w:color w:val="365F91" w:themeColor="accent1" w:themeShade="BF"/>
          <w:sz w:val="28"/>
          <w:szCs w:val="28"/>
        </w:rPr>
        <w:t>к имеет право на доступ к инфор</w:t>
      </w:r>
      <w:r w:rsidRPr="00D10405">
        <w:rPr>
          <w:rFonts w:ascii="Times New Roman" w:eastAsia="Times New Roman" w:hAnsi="Times New Roman" w:cs="Times New Roman"/>
          <w:color w:val="365F91" w:themeColor="accent1" w:themeShade="BF"/>
          <w:sz w:val="28"/>
          <w:szCs w:val="28"/>
        </w:rPr>
        <w:t>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lastRenderedPageBreak/>
        <w:t>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23 Дети-инвалиды. Каждый ребёнок, неполноценный в умственном или физическом отношении, имеет право на особую заботу и достойную жизнь.</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25 Оценка при попечении. Государство должно регулярно проверять условия жизни ребёнка, находящегося на попечении.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26 Социальное обеспечение. Каждый ребёнок имеет право пользоваться социальными благами, в том числе социальным страхованием.</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31 Отдых и досуг. Каждый ребёнок имеет право на отдых и игры, а также на участие в культурной и творческой жизни.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lastRenderedPageBreak/>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34 Сексуальная эксплуатация. Государство должно защищать детей от любых форм сексуального насилия.</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35 Торговля, контрабанда и похищение. Государство должно всеми силами бороться против похищения, контрабанды и продажи детей.</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36</w:t>
      </w:r>
      <w:proofErr w:type="gramStart"/>
      <w:r w:rsidRPr="00D10405">
        <w:rPr>
          <w:rFonts w:ascii="Times New Roman" w:eastAsia="Times New Roman" w:hAnsi="Times New Roman" w:cs="Times New Roman"/>
          <w:color w:val="365F91" w:themeColor="accent1" w:themeShade="BF"/>
          <w:sz w:val="28"/>
          <w:szCs w:val="28"/>
        </w:rPr>
        <w:t xml:space="preserve"> И</w:t>
      </w:r>
      <w:proofErr w:type="gramEnd"/>
      <w:r w:rsidRPr="00D10405">
        <w:rPr>
          <w:rFonts w:ascii="Times New Roman" w:eastAsia="Times New Roman" w:hAnsi="Times New Roman" w:cs="Times New Roman"/>
          <w:color w:val="365F91" w:themeColor="accent1" w:themeShade="BF"/>
          <w:sz w:val="28"/>
          <w:szCs w:val="28"/>
        </w:rPr>
        <w:t>ные формы эксплуатации. Государство должно защищать ребенка от любых действий, которые могут нанести ему вред.</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Статья 42 Соблюдение и вступление в силу. Государство должно распространять информацию о Конвенции среди взрослых и детей.</w:t>
      </w:r>
    </w:p>
    <w:p w:rsidR="00D10405" w:rsidRPr="00D10405" w:rsidRDefault="00D10405" w:rsidP="00D10405">
      <w:pPr>
        <w:spacing w:after="0" w:line="240" w:lineRule="auto"/>
        <w:ind w:firstLine="708"/>
        <w:contextualSpacing/>
        <w:jc w:val="both"/>
        <w:rPr>
          <w:rFonts w:ascii="Times New Roman" w:eastAsia="Times New Roman" w:hAnsi="Times New Roman" w:cs="Times New Roman"/>
          <w:color w:val="365F91" w:themeColor="accent1" w:themeShade="BF"/>
          <w:sz w:val="28"/>
          <w:szCs w:val="28"/>
        </w:rPr>
      </w:pPr>
      <w:r w:rsidRPr="00D10405">
        <w:rPr>
          <w:rFonts w:ascii="Times New Roman" w:eastAsia="Times New Roman" w:hAnsi="Times New Roman" w:cs="Times New Roman"/>
          <w:color w:val="365F91" w:themeColor="accent1" w:themeShade="BF"/>
          <w:sz w:val="28"/>
          <w:szCs w:val="28"/>
        </w:rPr>
        <w:t>Статьи 43-54 включает нормы того, что взрослые и государство должны сообща обеспечивать все права детей.</w:t>
      </w:r>
    </w:p>
    <w:p w:rsidR="0066495B" w:rsidRPr="00D10405" w:rsidRDefault="0066495B" w:rsidP="00D10405">
      <w:pPr>
        <w:spacing w:after="0" w:line="240" w:lineRule="auto"/>
        <w:contextualSpacing/>
        <w:jc w:val="both"/>
        <w:rPr>
          <w:rFonts w:ascii="Times New Roman" w:hAnsi="Times New Roman" w:cs="Times New Roman"/>
          <w:color w:val="365F91" w:themeColor="accent1" w:themeShade="BF"/>
          <w:sz w:val="28"/>
          <w:szCs w:val="28"/>
        </w:rPr>
      </w:pPr>
    </w:p>
    <w:sectPr w:rsidR="0066495B" w:rsidRPr="00D10405" w:rsidSect="00D10405">
      <w:pgSz w:w="11906" w:h="16838"/>
      <w:pgMar w:top="567"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0405"/>
    <w:rsid w:val="0066495B"/>
    <w:rsid w:val="00D10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0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40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10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0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dc:creator>
  <cp:keywords/>
  <dc:description/>
  <cp:lastModifiedBy>Светлана Николаевна</cp:lastModifiedBy>
  <cp:revision>2</cp:revision>
  <dcterms:created xsi:type="dcterms:W3CDTF">2023-09-07T07:51:00Z</dcterms:created>
  <dcterms:modified xsi:type="dcterms:W3CDTF">2023-09-07T07:54:00Z</dcterms:modified>
</cp:coreProperties>
</file>